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ECC8" w14:textId="77777777" w:rsidR="001B3F14" w:rsidRDefault="00F43667">
      <w:pPr>
        <w:widowControl/>
        <w:wordWrap w:val="0"/>
        <w:spacing w:line="420" w:lineRule="atLeast"/>
        <w:jc w:val="center"/>
        <w:rPr>
          <w:rFonts w:ascii="Tahoma" w:eastAsia="微软雅黑" w:hAnsi="Tahoma" w:cs="Tahoma"/>
          <w:b/>
          <w:bCs/>
          <w:color w:val="333333"/>
          <w:kern w:val="0"/>
          <w:sz w:val="27"/>
          <w:szCs w:val="27"/>
        </w:rPr>
      </w:pPr>
      <w:r>
        <w:rPr>
          <w:rFonts w:ascii="Tahoma" w:eastAsia="微软雅黑" w:hAnsi="Tahoma" w:cs="Tahoma"/>
          <w:b/>
          <w:bCs/>
          <w:kern w:val="0"/>
          <w:sz w:val="27"/>
          <w:szCs w:val="27"/>
        </w:rPr>
        <w:br/>
      </w:r>
      <w:r>
        <w:rPr>
          <w:rFonts w:ascii="Tahoma" w:eastAsia="微软雅黑" w:hAnsi="Tahoma" w:cs="Tahoma" w:hint="eastAsia"/>
          <w:b/>
          <w:bCs/>
          <w:color w:val="333333"/>
          <w:kern w:val="0"/>
          <w:sz w:val="27"/>
          <w:szCs w:val="27"/>
        </w:rPr>
        <w:t>辽宁理工学院</w:t>
      </w:r>
      <w:r>
        <w:rPr>
          <w:rFonts w:ascii="Tahoma" w:eastAsia="微软雅黑" w:hAnsi="Tahoma" w:cs="Tahoma" w:hint="eastAsia"/>
          <w:b/>
          <w:bCs/>
          <w:color w:val="333333"/>
          <w:kern w:val="0"/>
          <w:sz w:val="27"/>
          <w:szCs w:val="27"/>
        </w:rPr>
        <w:t>智能系统平台实验室设备及软件</w:t>
      </w:r>
      <w:r>
        <w:rPr>
          <w:rFonts w:ascii="Tahoma" w:eastAsia="微软雅黑" w:hAnsi="Tahoma" w:cs="Tahoma" w:hint="eastAsia"/>
          <w:b/>
          <w:bCs/>
          <w:color w:val="333333"/>
          <w:kern w:val="0"/>
          <w:sz w:val="27"/>
          <w:szCs w:val="27"/>
        </w:rPr>
        <w:t>招标公告</w:t>
      </w:r>
    </w:p>
    <w:p w14:paraId="19E67266" w14:textId="77777777" w:rsidR="001B3F14" w:rsidRDefault="00F43667">
      <w:pPr>
        <w:widowControl/>
        <w:wordWrap w:val="0"/>
        <w:spacing w:line="420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202</w:t>
      </w:r>
      <w:r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-</w:t>
      </w:r>
      <w:r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-</w:t>
      </w:r>
      <w:r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25</w:t>
      </w:r>
      <w:r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 xml:space="preserve"> </w:t>
      </w:r>
    </w:p>
    <w:p w14:paraId="38BF804E" w14:textId="31F8CE75" w:rsidR="001B3F14" w:rsidRDefault="00F43667">
      <w:pPr>
        <w:widowControl/>
        <w:wordWrap w:val="0"/>
        <w:spacing w:line="399" w:lineRule="atLeast"/>
        <w:ind w:firstLine="420"/>
        <w:jc w:val="left"/>
        <w:rPr>
          <w:rFonts w:ascii="微软雅黑" w:eastAsia="微软雅黑" w:hAnsi="微软雅黑" w:cs="宋体"/>
          <w:color w:val="797979"/>
          <w:kern w:val="0"/>
          <w:szCs w:val="21"/>
        </w:rPr>
      </w:pP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根据国家招投标法律法规和学校相关规定，对我校</w:t>
      </w:r>
      <w:r w:rsidRPr="00F43667">
        <w:rPr>
          <w:rFonts w:ascii="微软雅黑" w:eastAsia="微软雅黑" w:hAnsi="微软雅黑" w:cs="宋体" w:hint="eastAsia"/>
          <w:color w:val="797979"/>
          <w:kern w:val="0"/>
          <w:szCs w:val="21"/>
        </w:rPr>
        <w:t>智能系统平台实验室设备及软件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采购项目采用公开招投标方式进行采购。欢迎具有相应资质、资格、信誉、实践经验的公司参加投标。</w:t>
      </w:r>
    </w:p>
    <w:p w14:paraId="25AA1498" w14:textId="77777777" w:rsidR="001B3F14" w:rsidRDefault="00F43667">
      <w:pPr>
        <w:widowControl/>
        <w:wordWrap w:val="0"/>
        <w:spacing w:line="399" w:lineRule="atLeast"/>
        <w:ind w:firstLine="420"/>
        <w:jc w:val="left"/>
        <w:rPr>
          <w:rFonts w:ascii="微软雅黑" w:eastAsia="微软雅黑" w:hAnsi="微软雅黑" w:cs="宋体"/>
          <w:color w:val="797979"/>
          <w:kern w:val="0"/>
          <w:szCs w:val="21"/>
        </w:rPr>
      </w:pP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一、项目编号：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LISE2021SB02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7</w:t>
      </w:r>
    </w:p>
    <w:p w14:paraId="08E4C00C" w14:textId="77777777" w:rsidR="001B3F14" w:rsidRDefault="00F43667">
      <w:pPr>
        <w:widowControl/>
        <w:wordWrap w:val="0"/>
        <w:spacing w:line="399" w:lineRule="atLeast"/>
        <w:ind w:firstLine="420"/>
        <w:jc w:val="left"/>
        <w:rPr>
          <w:rFonts w:ascii="微软雅黑" w:eastAsia="微软雅黑" w:hAnsi="微软雅黑" w:cs="宋体"/>
          <w:color w:val="797979"/>
          <w:kern w:val="0"/>
          <w:szCs w:val="21"/>
        </w:rPr>
      </w:pP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二、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项目名称：辽宁理工学院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智能系统平台实验室设备及软件</w:t>
      </w:r>
    </w:p>
    <w:p w14:paraId="4AA84202" w14:textId="77777777" w:rsidR="001B3F14" w:rsidRDefault="00F43667">
      <w:pPr>
        <w:widowControl/>
        <w:wordWrap w:val="0"/>
        <w:spacing w:line="399" w:lineRule="atLeast"/>
        <w:ind w:firstLine="420"/>
        <w:jc w:val="left"/>
        <w:rPr>
          <w:rFonts w:ascii="微软雅黑" w:eastAsia="微软雅黑" w:hAnsi="微软雅黑" w:cs="宋体"/>
          <w:color w:val="797979"/>
          <w:kern w:val="0"/>
          <w:szCs w:val="21"/>
        </w:rPr>
      </w:pP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三、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招标人：辽宁理工学院</w:t>
      </w:r>
    </w:p>
    <w:p w14:paraId="33F922AA" w14:textId="77777777" w:rsidR="001B3F14" w:rsidRDefault="00F43667">
      <w:pPr>
        <w:widowControl/>
        <w:wordWrap w:val="0"/>
        <w:spacing w:line="399" w:lineRule="atLeast"/>
        <w:ind w:firstLine="420"/>
        <w:jc w:val="left"/>
        <w:rPr>
          <w:rFonts w:ascii="微软雅黑" w:eastAsia="微软雅黑" w:hAnsi="微软雅黑" w:cs="宋体"/>
          <w:color w:val="797979"/>
          <w:kern w:val="0"/>
          <w:szCs w:val="21"/>
        </w:rPr>
      </w:pP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四、招标项目简介：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br/>
        <w:t>    1.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交货地点：辽宁理工学院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br/>
        <w:t>    2.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招标范围：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智能系统平台实验室设备及软件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（详细指标见招标文件）</w:t>
      </w:r>
    </w:p>
    <w:p w14:paraId="77B3A8B9" w14:textId="77777777" w:rsidR="001B3F14" w:rsidRDefault="00F43667">
      <w:pPr>
        <w:widowControl/>
        <w:wordWrap w:val="0"/>
        <w:spacing w:line="399" w:lineRule="atLeast"/>
        <w:ind w:firstLine="420"/>
        <w:jc w:val="left"/>
        <w:rPr>
          <w:rFonts w:ascii="微软雅黑" w:eastAsia="微软雅黑" w:hAnsi="微软雅黑" w:cs="宋体"/>
          <w:color w:val="797979"/>
          <w:kern w:val="0"/>
          <w:szCs w:val="21"/>
        </w:rPr>
      </w:pP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五、投标人资格要求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br/>
        <w:t>    1.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投标人应具有独立法人资格。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br/>
        <w:t>    2.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投标人具有本次采购项目的生产或经营范围。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br/>
        <w:t>    3.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投标人具有类似项目经验和成功案例。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br/>
        <w:t>    4.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投标人具有相应的履约能力，财务状况良好。</w:t>
      </w:r>
      <w:r>
        <w:rPr>
          <w:rFonts w:ascii="Tahoma" w:eastAsia="微软雅黑" w:hAnsi="Tahoma" w:cs="Tahoma"/>
          <w:color w:val="797979"/>
          <w:kern w:val="0"/>
          <w:szCs w:val="21"/>
        </w:rPr>
        <w:br/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    5.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投标人具有良好的售后服务体系，能提供良好的技术支持。</w:t>
      </w:r>
      <w:r>
        <w:rPr>
          <w:rFonts w:ascii="Tahoma" w:eastAsia="微软雅黑" w:hAnsi="Tahoma" w:cs="Tahoma"/>
          <w:color w:val="797979"/>
          <w:kern w:val="0"/>
          <w:szCs w:val="21"/>
        </w:rPr>
        <w:br/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    6.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投标人应具备《政府采购法》第二十二条规定的相关条件。</w:t>
      </w:r>
    </w:p>
    <w:p w14:paraId="425CC0A9" w14:textId="77777777" w:rsidR="001B3F14" w:rsidRDefault="00F43667">
      <w:pPr>
        <w:widowControl/>
        <w:wordWrap w:val="0"/>
        <w:spacing w:line="399" w:lineRule="atLeast"/>
        <w:ind w:firstLine="420"/>
        <w:jc w:val="left"/>
        <w:rPr>
          <w:rFonts w:ascii="微软雅黑" w:eastAsia="微软雅黑" w:hAnsi="微软雅黑" w:cs="宋体"/>
          <w:color w:val="797979"/>
          <w:kern w:val="0"/>
          <w:szCs w:val="21"/>
        </w:rPr>
      </w:pP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六、投标报名</w:t>
      </w:r>
      <w:r>
        <w:rPr>
          <w:rFonts w:ascii="Tahoma" w:eastAsia="微软雅黑" w:hAnsi="Tahoma" w:cs="Tahoma"/>
          <w:color w:val="797979"/>
          <w:kern w:val="0"/>
          <w:szCs w:val="21"/>
        </w:rPr>
        <w:br/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    1.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报名时间：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202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年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月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25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日至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202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年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月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10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日（上午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9:00-11:00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，下午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13:30-16:00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，法定节假日除外），逾期不再接受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投标人的报名。</w:t>
      </w:r>
      <w:r>
        <w:rPr>
          <w:rFonts w:ascii="Tahoma" w:eastAsia="微软雅黑" w:hAnsi="Tahoma" w:cs="Tahoma"/>
          <w:color w:val="797979"/>
          <w:kern w:val="0"/>
          <w:szCs w:val="21"/>
        </w:rPr>
        <w:br/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lastRenderedPageBreak/>
        <w:t>    2.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报名材料：投标期间联系人和联系方式（至少包括手机、固定电话、电子邮箱）、法定代表人授权委托书、企业营业执照、税务登记证、组织机构代码证、投标人身份证（均需加盖公章）等材料扫描后，以电子版形式发送至下方电子邮箱，逾期递交的材料不予接受。对于提供虚假材料的投标人，一经查明，取消其投标人资格。投标人因投标产生的一切费用全部自理。</w:t>
      </w:r>
    </w:p>
    <w:p w14:paraId="7B57EC2E" w14:textId="77777777" w:rsidR="001B3F14" w:rsidRDefault="00F43667">
      <w:pPr>
        <w:widowControl/>
        <w:wordWrap w:val="0"/>
        <w:spacing w:line="399" w:lineRule="atLeast"/>
        <w:ind w:firstLine="420"/>
        <w:jc w:val="left"/>
        <w:rPr>
          <w:rFonts w:ascii="微软雅黑" w:eastAsia="微软雅黑" w:hAnsi="微软雅黑" w:cs="宋体"/>
          <w:color w:val="797979"/>
          <w:kern w:val="0"/>
          <w:szCs w:val="21"/>
        </w:rPr>
      </w:pP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七、招标文件的获取</w:t>
      </w:r>
      <w:r>
        <w:rPr>
          <w:rFonts w:ascii="Tahoma" w:eastAsia="微软雅黑" w:hAnsi="Tahoma" w:cs="Tahoma"/>
          <w:color w:val="797979"/>
          <w:kern w:val="0"/>
          <w:szCs w:val="21"/>
        </w:rPr>
        <w:br/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 xml:space="preserve">    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投标人通过资格预审后，招标文件将以电子邮件形式发送到投标人邮箱，敬请自行查阅，不再另行通知。招标文件包含商务文件及技术文件两部分。</w:t>
      </w:r>
    </w:p>
    <w:p w14:paraId="770CAA47" w14:textId="77777777" w:rsidR="001B3F14" w:rsidRDefault="00F43667">
      <w:pPr>
        <w:widowControl/>
        <w:wordWrap w:val="0"/>
        <w:spacing w:line="399" w:lineRule="atLeast"/>
        <w:ind w:firstLine="420"/>
        <w:jc w:val="left"/>
        <w:rPr>
          <w:rFonts w:ascii="微软雅黑" w:eastAsia="微软雅黑" w:hAnsi="微软雅黑" w:cs="宋体"/>
          <w:color w:val="797979"/>
          <w:kern w:val="0"/>
          <w:szCs w:val="21"/>
        </w:rPr>
      </w:pP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八、开标及谈判</w:t>
      </w:r>
      <w:r>
        <w:rPr>
          <w:rFonts w:ascii="Tahoma" w:eastAsia="微软雅黑" w:hAnsi="Tahoma" w:cs="Tahoma"/>
          <w:color w:val="797979"/>
          <w:kern w:val="0"/>
          <w:szCs w:val="21"/>
        </w:rPr>
        <w:br/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    1.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开标及谈判时间：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202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年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月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25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日（暂定），具体时间以电话或电子邮件通知为准。</w:t>
      </w:r>
      <w:r>
        <w:rPr>
          <w:rFonts w:ascii="Tahoma" w:eastAsia="微软雅黑" w:hAnsi="Tahoma" w:cs="Tahoma"/>
          <w:color w:val="797979"/>
          <w:kern w:val="0"/>
          <w:szCs w:val="21"/>
        </w:rPr>
        <w:br/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    2.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开标及谈判形式：招标采购工作小组采取一对一模式与投标人进行竞争性谈判。</w:t>
      </w:r>
      <w:r>
        <w:rPr>
          <w:rFonts w:ascii="Tahoma" w:eastAsia="微软雅黑" w:hAnsi="Tahoma" w:cs="Tahoma"/>
          <w:color w:val="797979"/>
          <w:kern w:val="0"/>
          <w:szCs w:val="21"/>
        </w:rPr>
        <w:br/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    3.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开标及谈判地点：辽宁理工学院</w:t>
      </w:r>
    </w:p>
    <w:p w14:paraId="3BED5284" w14:textId="77777777" w:rsidR="001B3F14" w:rsidRDefault="00F43667">
      <w:pPr>
        <w:widowControl/>
        <w:wordWrap w:val="0"/>
        <w:spacing w:line="399" w:lineRule="atLeast"/>
        <w:ind w:firstLine="420"/>
        <w:jc w:val="left"/>
        <w:rPr>
          <w:rFonts w:ascii="Tahoma" w:eastAsia="微软雅黑" w:hAnsi="Tahoma" w:cs="Tahoma"/>
          <w:color w:val="797979"/>
          <w:kern w:val="0"/>
          <w:szCs w:val="21"/>
        </w:rPr>
      </w:pP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九、联系方式</w:t>
      </w:r>
      <w:r>
        <w:rPr>
          <w:rFonts w:ascii="Tahoma" w:eastAsia="微软雅黑" w:hAnsi="Tahoma" w:cs="Tahoma"/>
          <w:color w:val="797979"/>
          <w:kern w:val="0"/>
          <w:szCs w:val="21"/>
        </w:rPr>
        <w:br/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 xml:space="preserve">    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招标机构：辽宁理工学院招标采购小组</w:t>
      </w:r>
      <w:r>
        <w:rPr>
          <w:rFonts w:ascii="Tahoma" w:eastAsia="微软雅黑" w:hAnsi="Tahoma" w:cs="Tahoma"/>
          <w:color w:val="797979"/>
          <w:kern w:val="0"/>
          <w:szCs w:val="21"/>
        </w:rPr>
        <w:br/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 xml:space="preserve">    </w:t>
      </w:r>
      <w:r>
        <w:rPr>
          <w:rFonts w:ascii="Tahoma" w:eastAsia="微软雅黑" w:hAnsi="Tahoma" w:cs="Tahoma" w:hint="eastAsia"/>
          <w:color w:val="797979"/>
          <w:kern w:val="0"/>
          <w:szCs w:val="21"/>
        </w:rPr>
        <w:t>地址：辽宁省锦州市高新技术产业园区昆明街</w:t>
      </w:r>
      <w:r>
        <w:rPr>
          <w:rFonts w:ascii="Tahoma" w:eastAsia="微软雅黑" w:hAnsi="Tahoma" w:cs="Tahoma" w:hint="eastAsia"/>
          <w:color w:val="797979"/>
          <w:kern w:val="0"/>
          <w:szCs w:val="21"/>
        </w:rPr>
        <w:t>2</w:t>
      </w:r>
      <w:r>
        <w:rPr>
          <w:rFonts w:ascii="Tahoma" w:eastAsia="微软雅黑" w:hAnsi="Tahoma" w:cs="Tahoma" w:hint="eastAsia"/>
          <w:color w:val="797979"/>
          <w:kern w:val="0"/>
          <w:szCs w:val="21"/>
        </w:rPr>
        <w:t>号</w:t>
      </w:r>
    </w:p>
    <w:p w14:paraId="1A835B03" w14:textId="77777777" w:rsidR="001B3F14" w:rsidRDefault="00F43667">
      <w:pPr>
        <w:widowControl/>
        <w:wordWrap w:val="0"/>
        <w:spacing w:line="399" w:lineRule="atLeast"/>
        <w:jc w:val="left"/>
        <w:rPr>
          <w:rFonts w:ascii="微软雅黑" w:eastAsia="微软雅黑" w:hAnsi="微软雅黑" w:cs="宋体"/>
          <w:color w:val="797979"/>
          <w:kern w:val="0"/>
          <w:szCs w:val="21"/>
        </w:rPr>
      </w:pP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 xml:space="preserve">    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联系人：</w:t>
      </w:r>
      <w:r>
        <w:rPr>
          <w:rFonts w:ascii="Tahoma" w:eastAsia="微软雅黑" w:hAnsi="Tahoma" w:cs="Tahoma"/>
          <w:color w:val="797979"/>
          <w:kern w:val="0"/>
          <w:szCs w:val="21"/>
        </w:rPr>
        <w:t xml:space="preserve"> </w:t>
      </w:r>
      <w:r>
        <w:rPr>
          <w:rFonts w:ascii="Tahoma" w:eastAsia="微软雅黑" w:hAnsi="Tahoma" w:cs="Tahoma" w:hint="eastAsia"/>
          <w:color w:val="797979"/>
          <w:kern w:val="0"/>
          <w:szCs w:val="21"/>
        </w:rPr>
        <w:t>张老师</w:t>
      </w:r>
      <w:r>
        <w:rPr>
          <w:rFonts w:ascii="Tahoma" w:eastAsia="微软雅黑" w:hAnsi="Tahoma" w:cs="Tahoma"/>
          <w:color w:val="797979"/>
          <w:kern w:val="0"/>
          <w:szCs w:val="21"/>
        </w:rPr>
        <w:br/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 xml:space="preserve">    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电话：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0416-6086034</w:t>
      </w:r>
    </w:p>
    <w:p w14:paraId="3C473963" w14:textId="77777777" w:rsidR="001B3F14" w:rsidRDefault="00F43667">
      <w:pPr>
        <w:widowControl/>
        <w:wordWrap w:val="0"/>
        <w:spacing w:line="399" w:lineRule="atLeast"/>
        <w:ind w:firstLine="330"/>
        <w:jc w:val="left"/>
        <w:rPr>
          <w:rFonts w:ascii="微软雅黑" w:eastAsia="微软雅黑" w:hAnsi="微软雅黑" w:cs="宋体"/>
          <w:color w:val="797979"/>
          <w:kern w:val="0"/>
          <w:szCs w:val="21"/>
        </w:rPr>
      </w:pP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手机：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18041668448</w:t>
      </w:r>
    </w:p>
    <w:p w14:paraId="137166C1" w14:textId="138477A6" w:rsidR="001B3F14" w:rsidRDefault="00F43667">
      <w:pPr>
        <w:widowControl/>
        <w:wordWrap w:val="0"/>
        <w:spacing w:line="399" w:lineRule="atLeast"/>
        <w:jc w:val="left"/>
        <w:rPr>
          <w:rFonts w:ascii="微软雅黑" w:eastAsia="微软雅黑" w:hAnsi="微软雅黑" w:cs="宋体"/>
          <w:color w:val="797979"/>
          <w:kern w:val="0"/>
          <w:szCs w:val="21"/>
        </w:rPr>
      </w:pP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 xml:space="preserve">    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电子邮箱：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lisezcc</w:t>
      </w:r>
      <w:r>
        <w:rPr>
          <w:rFonts w:ascii="微软雅黑" w:eastAsia="微软雅黑" w:hAnsi="微软雅黑" w:cs="宋体"/>
          <w:color w:val="797979"/>
          <w:kern w:val="0"/>
          <w:szCs w:val="21"/>
        </w:rPr>
        <w:t>@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163.com</w:t>
      </w:r>
    </w:p>
    <w:p w14:paraId="007FC126" w14:textId="77777777" w:rsidR="001B3F14" w:rsidRDefault="00F43667">
      <w:pPr>
        <w:widowControl/>
        <w:wordWrap w:val="0"/>
        <w:spacing w:line="399" w:lineRule="atLeast"/>
        <w:ind w:firstLine="330"/>
        <w:jc w:val="left"/>
        <w:rPr>
          <w:rFonts w:ascii="微软雅黑" w:eastAsia="微软雅黑" w:hAnsi="微软雅黑" w:cs="宋体"/>
          <w:color w:val="797979"/>
          <w:kern w:val="0"/>
          <w:szCs w:val="21"/>
        </w:rPr>
      </w:pPr>
      <w:r>
        <w:rPr>
          <w:rFonts w:ascii="Tahoma" w:eastAsia="微软雅黑" w:hAnsi="Tahoma" w:cs="Tahoma"/>
          <w:color w:val="797979"/>
          <w:kern w:val="0"/>
          <w:sz w:val="24"/>
          <w:szCs w:val="24"/>
        </w:rPr>
        <w:t>                                             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                          </w:t>
      </w:r>
    </w:p>
    <w:p w14:paraId="402189C6" w14:textId="77777777" w:rsidR="001B3F14" w:rsidRDefault="00F43667">
      <w:pPr>
        <w:widowControl/>
        <w:wordWrap w:val="0"/>
        <w:spacing w:line="399" w:lineRule="atLeast"/>
        <w:ind w:firstLine="330"/>
        <w:jc w:val="right"/>
        <w:rPr>
          <w:rFonts w:ascii="微软雅黑" w:eastAsia="微软雅黑" w:hAnsi="微软雅黑" w:cs="宋体"/>
          <w:color w:val="797979"/>
          <w:kern w:val="0"/>
          <w:szCs w:val="21"/>
        </w:rPr>
      </w:pP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辽宁理工学院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 xml:space="preserve">   </w:t>
      </w:r>
    </w:p>
    <w:p w14:paraId="61AF48E5" w14:textId="77777777" w:rsidR="001B3F14" w:rsidRDefault="00F43667">
      <w:pPr>
        <w:widowControl/>
        <w:wordWrap w:val="0"/>
        <w:spacing w:line="399" w:lineRule="atLeast"/>
        <w:ind w:firstLine="330"/>
        <w:jc w:val="right"/>
        <w:rPr>
          <w:rFonts w:ascii="微软雅黑" w:eastAsia="微软雅黑" w:hAnsi="微软雅黑" w:cs="宋体"/>
          <w:color w:val="797979"/>
          <w:kern w:val="0"/>
          <w:szCs w:val="21"/>
        </w:rPr>
      </w:pP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202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年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月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color w:val="797979"/>
          <w:kern w:val="0"/>
          <w:szCs w:val="21"/>
        </w:rPr>
        <w:t>日</w:t>
      </w:r>
    </w:p>
    <w:sectPr w:rsidR="001B3F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787"/>
    <w:rsid w:val="001B3F14"/>
    <w:rsid w:val="005E0F7E"/>
    <w:rsid w:val="007640EE"/>
    <w:rsid w:val="00903787"/>
    <w:rsid w:val="009D7E49"/>
    <w:rsid w:val="00AB7B8E"/>
    <w:rsid w:val="00F43667"/>
    <w:rsid w:val="01A63275"/>
    <w:rsid w:val="0E096F9C"/>
    <w:rsid w:val="268B728B"/>
    <w:rsid w:val="71206460"/>
    <w:rsid w:val="75F22343"/>
    <w:rsid w:val="76D0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277F"/>
  <w15:docId w15:val="{F22E6264-E256-4764-82E8-2FAFE501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2021-12-29T07:56:00Z</cp:lastPrinted>
  <dcterms:created xsi:type="dcterms:W3CDTF">2021-08-27T02:16:00Z</dcterms:created>
  <dcterms:modified xsi:type="dcterms:W3CDTF">2022-02-25T12:57:00Z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13C6E44B7C9C433B962C15C0B1C82A0F</vt:lpwstr>
  </property>
</Properties>
</file>