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仿宋_GB2312" w:hAnsi="Arial Unicode MS" w:eastAsia="仿宋_GB2312" w:cs="幼圆"/>
          <w:b w:val="0"/>
          <w:bCs/>
          <w:snapToGrid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Arial Unicode MS" w:eastAsia="仿宋_GB2312" w:cs="幼圆"/>
          <w:b/>
          <w:bCs w:val="0"/>
          <w:snapToGrid/>
          <w:kern w:val="44"/>
          <w:sz w:val="32"/>
          <w:szCs w:val="32"/>
          <w:lang w:val="en-US" w:eastAsia="zh-CN" w:bidi="ar-SA"/>
        </w:rPr>
        <w:t>辽宁理工学院 2023-2024学年第一学期公开观摩课推荐汇总表</w:t>
      </w:r>
    </w:p>
    <w:tbl>
      <w:tblPr>
        <w:tblStyle w:val="4"/>
        <w:tblW w:w="16091" w:type="dxa"/>
        <w:tblInd w:w="-10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416"/>
        <w:gridCol w:w="1184"/>
        <w:gridCol w:w="950"/>
        <w:gridCol w:w="3128"/>
        <w:gridCol w:w="1288"/>
        <w:gridCol w:w="1110"/>
        <w:gridCol w:w="1174"/>
        <w:gridCol w:w="1238"/>
        <w:gridCol w:w="1116"/>
        <w:gridCol w:w="1162"/>
        <w:gridCol w:w="1267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总学时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授课班级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授课人数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上课节次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上课地点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机械电子工程211班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机械电子工程212班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张晚青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20201007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滨海校区机电楼204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汽车保险与理赔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专业主干课程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汽车服务工程201班，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汽车服务工程202班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康凯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20181003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9月14日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滨海校区机电楼101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机器人控制系统设计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专业必修课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机器人工程201班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颜双权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科技实验楼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308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电气工程与智能控制211班，电气工程与智能控制212班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史添添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第5～6节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智能楼101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电工与电子技术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汽车服务工程211班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王继平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20221060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机电楼103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电机电器智能化222班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刘宝华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智能楼204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路由与交换技术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网络工程211班，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网络工程212班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闫海龙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9月21日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工程训练中心307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高级语言程序设计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计算机科学与技术212班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张啸林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20111001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9月21日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明德楼207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数据库设计与开发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智能科学与技术212班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20141001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9月18日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明德楼205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电子商务221班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包长明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20211080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其他中级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工程训练中心407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数字游戏设计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数字媒体技术212班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第5～6节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工程训练中心404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物流工程221班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那娜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20151002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知远楼506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工程管理211班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宋立娜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第5～6节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知远楼409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工程管理221班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20181002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9月19日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知远楼410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素描基础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风景园林232班  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马千里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20081009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艺术楼405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方案设计与快题表现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创新创业能力课程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环境设计201班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20081010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艺术楼505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中级财务会计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会计学225班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张忠仁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20214032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9月20日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知远楼323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中级财务管理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财务管理211班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郑晶晶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20041004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知远楼314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会计学225班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孙雪原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20141003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松山校区知远楼314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视听语言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网络与新媒体211班，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网络与新媒体212班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景佳悦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9月13日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知远楼224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电视画面编辑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广播电视学221班，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广播电视学222班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鞠政伦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9月13日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知远楼216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中国现当代文学（现）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学科基础课程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汉语言文学223班，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汉语言文学224班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9月18日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知远楼224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商务英语视听说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21级英语专业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（商务英语方向）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安婧毓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20211065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9月21日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知远楼519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教育心理学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专业选修课程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21级英语专业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（教育方向）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王佳欣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20211194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知远楼509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大学英语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智能科学与技术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221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智能科学与技术222班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马楠草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20141005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9月14日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知行楼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103-1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商务日语视听说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日语211班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田明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20071008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知远楼519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专项训练理论与实践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社会体育指导与管理211班，社会体育指导与管理212班，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社会体育指导与管理213班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20051009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9月25日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羽毛球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实训室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大学体育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23级文化传媒学院，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20051010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10月24日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健美操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实训室二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大学物理A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（下）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智能科学与技术221班，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智能科学与技术222班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马媛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20191021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第3～4节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滨海校区知行楼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103-1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高等数学A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（上）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智能科学与技术231班，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智能科学与技术232班，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软件工程231班，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软件工程232班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高珊珊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20051003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第1～2节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滨海校区明德楼307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汉语言文学224班，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网络与新媒体221班，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网络与新媒体222班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20201047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第5～6节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实验楼A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通识教育必修课程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汉语言文学221班，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汉语言文学222班，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风景园林221班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齐艳茹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20111003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9月22日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第5～6节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松山校区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实验楼A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4阶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_GB2312" w:hAnsi="Arial Unicode MS" w:eastAsia="仿宋_GB2312" w:cs="幼圆"/>
          <w:b w:val="0"/>
          <w:bCs/>
          <w:snapToGrid/>
          <w:kern w:val="44"/>
          <w:sz w:val="32"/>
          <w:szCs w:val="32"/>
          <w:lang w:val="en-US" w:eastAsia="zh-CN" w:bidi="ar-SA"/>
        </w:rPr>
      </w:pPr>
    </w:p>
    <w:p/>
    <w:sectPr>
      <w:pgSz w:w="16839" w:h="11906" w:orient="landscape"/>
      <w:pgMar w:top="1786" w:right="1431" w:bottom="1786" w:left="1429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jA4OGE3OWY0MmRmNjdmY2E3ZjYzZTc0N2E2YzIifQ=="/>
  </w:docVars>
  <w:rsids>
    <w:rsidRoot w:val="00000000"/>
    <w:rsid w:val="07444BB7"/>
    <w:rsid w:val="106E0AA8"/>
    <w:rsid w:val="7B49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1780</Words>
  <Characters>2297</Characters>
  <Lines>0</Lines>
  <Paragraphs>0</Paragraphs>
  <TotalTime>0</TotalTime>
  <ScaleCrop>false</ScaleCrop>
  <LinksUpToDate>false</LinksUpToDate>
  <CharactersWithSpaces>2300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2023-09-07T08:25:00Z</dcterms:created>
  <dc:creator>pc</dc:creator>
  <cp:lastModifiedBy>pc</cp:lastModifiedBy>
  <dcterms:modified xsi:type="dcterms:W3CDTF">2023-09-07T08:55:34Z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FC9C008BE3A141B2A03456727C10C3E6_12</vt:lpwstr>
  </property>
</Properties>
</file>