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A3AC53">
      <w:pPr>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drawing>
          <wp:anchor distT="0" distB="0" distL="114300" distR="114300" simplePos="0" relativeHeight="251660288" behindDoc="1" locked="0" layoutInCell="1" allowOverlap="1">
            <wp:simplePos x="0" y="0"/>
            <wp:positionH relativeFrom="column">
              <wp:posOffset>-1156970</wp:posOffset>
            </wp:positionH>
            <wp:positionV relativeFrom="paragraph">
              <wp:posOffset>-927735</wp:posOffset>
            </wp:positionV>
            <wp:extent cx="7581900" cy="10724515"/>
            <wp:effectExtent l="0" t="0" r="7620" b="4445"/>
            <wp:wrapNone/>
            <wp:docPr id="3" name="图片 3" descr="封面内容简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封面内容简介"/>
                    <pic:cNvPicPr>
                      <a:picLocks noChangeAspect="1"/>
                    </pic:cNvPicPr>
                  </pic:nvPicPr>
                  <pic:blipFill>
                    <a:blip r:embed="rId8"/>
                    <a:stretch>
                      <a:fillRect/>
                    </a:stretch>
                  </pic:blipFill>
                  <pic:spPr>
                    <a:xfrm>
                      <a:off x="0" y="0"/>
                      <a:ext cx="7581900" cy="10724515"/>
                    </a:xfrm>
                    <a:prstGeom prst="rect">
                      <a:avLst/>
                    </a:prstGeom>
                  </pic:spPr>
                </pic:pic>
              </a:graphicData>
            </a:graphic>
          </wp:anchor>
        </w:drawing>
      </w:r>
      <w:r>
        <w:rPr>
          <w:rFonts w:hint="eastAsia" w:ascii="黑体" w:hAnsi="黑体" w:eastAsia="黑体" w:cs="黑体"/>
          <w:b w:val="0"/>
          <w:bCs w:val="0"/>
          <w:sz w:val="32"/>
          <w:szCs w:val="32"/>
          <w:lang w:val="en-US" w:eastAsia="zh-CN"/>
        </w:rPr>
        <w:br w:type="page"/>
      </w:r>
    </w:p>
    <w:sdt>
      <w:sdtPr>
        <w:rPr>
          <w:rFonts w:hint="eastAsia" w:ascii="宋体" w:hAnsi="宋体" w:eastAsia="宋体" w:cs="宋体"/>
          <w:b/>
          <w:bCs/>
          <w:sz w:val="32"/>
          <w:szCs w:val="32"/>
          <w:lang w:val="en-US" w:eastAsia="zh-CN" w:bidi="ar-SA"/>
        </w:rPr>
        <w:id w:val="147467737"/>
        <w15:color w:val="DBDBDB"/>
        <w:docPartObj>
          <w:docPartGallery w:val="Table of Contents"/>
          <w:docPartUnique/>
        </w:docPartObj>
      </w:sdtPr>
      <w:sdtEndPr>
        <w:rPr>
          <w:rFonts w:hint="eastAsia" w:ascii="宋体" w:hAnsi="宋体" w:eastAsia="宋体" w:cs="宋体"/>
          <w:b w:val="0"/>
          <w:bCs w:val="0"/>
          <w:sz w:val="24"/>
          <w:szCs w:val="24"/>
          <w:lang w:val="en-US" w:eastAsia="zh-CN" w:bidi="ar-SA"/>
        </w:rPr>
      </w:sdtEndPr>
      <w:sdtContent>
        <w:p w14:paraId="3F421BE0">
          <w:pPr>
            <w:spacing w:before="0" w:beforeLines="0" w:after="0" w:afterLines="0" w:line="240" w:lineRule="auto"/>
            <w:ind w:left="0" w:leftChars="0" w:right="0" w:rightChars="0" w:firstLine="0" w:firstLineChars="0"/>
            <w:jc w:val="center"/>
            <w:rPr>
              <w:rFonts w:hint="eastAsia" w:ascii="宋体" w:hAnsi="宋体" w:eastAsia="宋体" w:cs="宋体"/>
              <w:b/>
              <w:bCs/>
              <w:sz w:val="32"/>
              <w:szCs w:val="32"/>
            </w:rPr>
          </w:pPr>
          <w:r>
            <w:rPr>
              <w:rFonts w:hint="eastAsia" w:ascii="宋体" w:hAnsi="宋体" w:eastAsia="宋体" w:cs="宋体"/>
              <w:b/>
              <w:bCs/>
              <w:sz w:val="32"/>
              <w:szCs w:val="32"/>
            </w:rPr>
            <w:t>目</w:t>
          </w:r>
          <w:r>
            <w:rPr>
              <w:rFonts w:hint="eastAsia" w:cs="宋体"/>
              <w:b/>
              <w:bCs/>
              <w:sz w:val="32"/>
              <w:szCs w:val="32"/>
              <w:lang w:val="en-US" w:eastAsia="zh-CN"/>
            </w:rPr>
            <w:t xml:space="preserve"> </w:t>
          </w:r>
          <w:r>
            <w:rPr>
              <w:rFonts w:hint="eastAsia" w:ascii="宋体" w:hAnsi="宋体" w:eastAsia="宋体" w:cs="宋体"/>
              <w:b/>
              <w:bCs/>
              <w:sz w:val="32"/>
              <w:szCs w:val="32"/>
            </w:rPr>
            <w:t>录</w:t>
          </w:r>
        </w:p>
        <w:p w14:paraId="00A6CEDE">
          <w:pPr>
            <w:pStyle w:val="5"/>
            <w:keepNext w:val="0"/>
            <w:keepLines w:val="0"/>
            <w:pageBreakBefore w:val="0"/>
            <w:widowControl w:val="0"/>
            <w:tabs>
              <w:tab w:val="right" w:leader="dot" w:pos="8306"/>
            </w:tabs>
            <w:kinsoku/>
            <w:wordWrap/>
            <w:overflowPunct/>
            <w:topLinePunct w:val="0"/>
            <w:autoSpaceDE w:val="0"/>
            <w:autoSpaceDN w:val="0"/>
            <w:bidi w:val="0"/>
            <w:adjustRightInd/>
            <w:snapToGrid/>
            <w:spacing w:line="312" w:lineRule="auto"/>
            <w:textAlignment w:val="auto"/>
            <w:rPr>
              <w:rFonts w:hint="eastAsia" w:ascii="宋体" w:hAnsi="宋体" w:eastAsia="宋体" w:cs="宋体"/>
              <w:sz w:val="24"/>
              <w:szCs w:val="24"/>
            </w:rPr>
          </w:pPr>
          <w:r>
            <w:rPr>
              <w:rFonts w:hint="eastAsia" w:ascii="宋体" w:hAnsi="宋体" w:eastAsia="宋体" w:cs="宋体"/>
              <w:b w:val="0"/>
              <w:bCs w:val="0"/>
              <w:sz w:val="24"/>
              <w:szCs w:val="24"/>
              <w:lang w:val="en-US" w:eastAsia="zh-CN"/>
            </w:rPr>
            <w:fldChar w:fldCharType="begin"/>
          </w:r>
          <w:r>
            <w:rPr>
              <w:rFonts w:hint="eastAsia" w:ascii="宋体" w:hAnsi="宋体" w:eastAsia="宋体" w:cs="宋体"/>
              <w:b w:val="0"/>
              <w:bCs w:val="0"/>
              <w:sz w:val="24"/>
              <w:szCs w:val="24"/>
              <w:lang w:val="en-US" w:eastAsia="zh-CN"/>
            </w:rPr>
            <w:instrText xml:space="preserve">TOC \o "1-2" \h \u </w:instrText>
          </w:r>
          <w:r>
            <w:rPr>
              <w:rFonts w:hint="eastAsia" w:ascii="宋体" w:hAnsi="宋体" w:eastAsia="宋体" w:cs="宋体"/>
              <w:b w:val="0"/>
              <w:bCs w:val="0"/>
              <w:sz w:val="24"/>
              <w:szCs w:val="24"/>
              <w:lang w:val="en-US" w:eastAsia="zh-CN"/>
            </w:rPr>
            <w:fldChar w:fldCharType="separate"/>
          </w: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_Toc7187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val="0"/>
              <w:sz w:val="24"/>
              <w:szCs w:val="24"/>
              <w:lang w:val="en-US" w:eastAsia="zh-CN"/>
            </w:rPr>
            <w:t>1.团队简介</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_Toc7187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14:paraId="062E9240">
          <w:pPr>
            <w:pStyle w:val="6"/>
            <w:keepNext w:val="0"/>
            <w:keepLines w:val="0"/>
            <w:pageBreakBefore w:val="0"/>
            <w:widowControl w:val="0"/>
            <w:tabs>
              <w:tab w:val="right" w:leader="dot" w:pos="8306"/>
            </w:tabs>
            <w:kinsoku/>
            <w:wordWrap/>
            <w:overflowPunct/>
            <w:topLinePunct w:val="0"/>
            <w:autoSpaceDE w:val="0"/>
            <w:autoSpaceDN w:val="0"/>
            <w:bidi w:val="0"/>
            <w:adjustRightInd/>
            <w:snapToGrid/>
            <w:spacing w:line="312"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_Toc2491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val="0"/>
              <w:sz w:val="24"/>
              <w:szCs w:val="24"/>
              <w:lang w:val="en-US" w:eastAsia="zh-CN"/>
            </w:rPr>
            <w:t>1.1品牌名称与理念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_Toc2491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14:paraId="30CE9B9A">
          <w:pPr>
            <w:pStyle w:val="6"/>
            <w:keepNext w:val="0"/>
            <w:keepLines w:val="0"/>
            <w:pageBreakBefore w:val="0"/>
            <w:widowControl w:val="0"/>
            <w:tabs>
              <w:tab w:val="right" w:leader="dot" w:pos="8306"/>
            </w:tabs>
            <w:kinsoku/>
            <w:wordWrap/>
            <w:overflowPunct/>
            <w:topLinePunct w:val="0"/>
            <w:autoSpaceDE w:val="0"/>
            <w:autoSpaceDN w:val="0"/>
            <w:bidi w:val="0"/>
            <w:adjustRightInd/>
            <w:snapToGrid/>
            <w:spacing w:line="312"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_Toc14906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val="0"/>
              <w:sz w:val="24"/>
              <w:szCs w:val="24"/>
              <w:lang w:val="en-US" w:eastAsia="zh-CN"/>
            </w:rPr>
            <w:t>1.2 LOGO示意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_Toc14906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14:paraId="5A297DA0">
          <w:pPr>
            <w:pStyle w:val="5"/>
            <w:keepNext w:val="0"/>
            <w:keepLines w:val="0"/>
            <w:pageBreakBefore w:val="0"/>
            <w:widowControl w:val="0"/>
            <w:tabs>
              <w:tab w:val="right" w:leader="dot" w:pos="8306"/>
            </w:tabs>
            <w:kinsoku/>
            <w:wordWrap/>
            <w:overflowPunct/>
            <w:topLinePunct w:val="0"/>
            <w:autoSpaceDE w:val="0"/>
            <w:autoSpaceDN w:val="0"/>
            <w:bidi w:val="0"/>
            <w:adjustRightInd/>
            <w:snapToGrid/>
            <w:spacing w:line="312"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_Toc23946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val="0"/>
              <w:sz w:val="24"/>
              <w:szCs w:val="24"/>
              <w:lang w:val="en-US" w:eastAsia="zh-CN"/>
            </w:rPr>
            <w:t>2.模拟创业经历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_Toc23946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14:paraId="704F2A83">
          <w:pPr>
            <w:pStyle w:val="6"/>
            <w:keepNext w:val="0"/>
            <w:keepLines w:val="0"/>
            <w:pageBreakBefore w:val="0"/>
            <w:widowControl w:val="0"/>
            <w:tabs>
              <w:tab w:val="right" w:leader="dot" w:pos="8306"/>
            </w:tabs>
            <w:kinsoku/>
            <w:wordWrap/>
            <w:overflowPunct/>
            <w:topLinePunct w:val="0"/>
            <w:autoSpaceDE w:val="0"/>
            <w:autoSpaceDN w:val="0"/>
            <w:bidi w:val="0"/>
            <w:adjustRightInd/>
            <w:snapToGrid/>
            <w:spacing w:line="312"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_Toc12708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sz w:val="24"/>
              <w:szCs w:val="24"/>
              <w:lang w:val="en-US"/>
            </w:rPr>
            <w:t>2.1</w:t>
          </w:r>
          <w:r>
            <w:rPr>
              <w:rFonts w:hint="eastAsia" w:ascii="宋体" w:hAnsi="宋体" w:eastAsia="宋体" w:cs="宋体"/>
              <w:bCs/>
              <w:sz w:val="24"/>
              <w:szCs w:val="24"/>
            </w:rPr>
            <w:t>发展初期—树立品牌形象</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_Toc12708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14:paraId="5CDB5D85">
          <w:pPr>
            <w:pStyle w:val="6"/>
            <w:keepNext w:val="0"/>
            <w:keepLines w:val="0"/>
            <w:pageBreakBefore w:val="0"/>
            <w:widowControl w:val="0"/>
            <w:tabs>
              <w:tab w:val="right" w:leader="dot" w:pos="8306"/>
            </w:tabs>
            <w:kinsoku/>
            <w:wordWrap/>
            <w:overflowPunct/>
            <w:topLinePunct w:val="0"/>
            <w:autoSpaceDE w:val="0"/>
            <w:autoSpaceDN w:val="0"/>
            <w:bidi w:val="0"/>
            <w:adjustRightInd/>
            <w:snapToGrid/>
            <w:spacing w:line="312"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_Toc9701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val="0"/>
              <w:sz w:val="24"/>
              <w:szCs w:val="24"/>
              <w:lang w:val="en-US"/>
            </w:rPr>
            <w:t>2.2</w:t>
          </w:r>
          <w:r>
            <w:rPr>
              <w:rFonts w:hint="eastAsia" w:ascii="宋体" w:hAnsi="宋体" w:eastAsia="宋体" w:cs="宋体"/>
              <w:bCs w:val="0"/>
              <w:sz w:val="24"/>
              <w:szCs w:val="24"/>
            </w:rPr>
            <w:t>发展中期—形成完整业链</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_Toc9701 \h </w:instrText>
          </w:r>
          <w:r>
            <w:rPr>
              <w:rFonts w:hint="eastAsia" w:ascii="宋体" w:hAnsi="宋体" w:eastAsia="宋体" w:cs="宋体"/>
              <w:sz w:val="24"/>
              <w:szCs w:val="24"/>
            </w:rPr>
            <w:fldChar w:fldCharType="separate"/>
          </w:r>
          <w:r>
            <w:rPr>
              <w:rFonts w:hint="eastAsia" w:ascii="宋体" w:hAnsi="宋体" w:eastAsia="宋体" w:cs="宋体"/>
              <w:sz w:val="24"/>
              <w:szCs w:val="24"/>
            </w:rPr>
            <w:t>2</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14:paraId="58ACF362">
          <w:pPr>
            <w:pStyle w:val="6"/>
            <w:keepNext w:val="0"/>
            <w:keepLines w:val="0"/>
            <w:pageBreakBefore w:val="0"/>
            <w:widowControl w:val="0"/>
            <w:tabs>
              <w:tab w:val="right" w:leader="dot" w:pos="8306"/>
            </w:tabs>
            <w:kinsoku/>
            <w:wordWrap/>
            <w:overflowPunct/>
            <w:topLinePunct w:val="0"/>
            <w:autoSpaceDE w:val="0"/>
            <w:autoSpaceDN w:val="0"/>
            <w:bidi w:val="0"/>
            <w:adjustRightInd/>
            <w:snapToGrid/>
            <w:spacing w:line="312"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_Toc14180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val="0"/>
              <w:sz w:val="24"/>
              <w:szCs w:val="24"/>
              <w:lang w:val="en-US"/>
            </w:rPr>
            <w:t>2.3</w:t>
          </w:r>
          <w:r>
            <w:rPr>
              <w:rFonts w:hint="eastAsia" w:ascii="宋体" w:hAnsi="宋体" w:eastAsia="宋体" w:cs="宋体"/>
              <w:bCs w:val="0"/>
              <w:sz w:val="24"/>
              <w:szCs w:val="24"/>
            </w:rPr>
            <w:t>发展后期—积累社会价值</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_Toc14180 \h </w:instrText>
          </w:r>
          <w:r>
            <w:rPr>
              <w:rFonts w:hint="eastAsia" w:ascii="宋体" w:hAnsi="宋体" w:eastAsia="宋体" w:cs="宋体"/>
              <w:sz w:val="24"/>
              <w:szCs w:val="24"/>
            </w:rPr>
            <w:fldChar w:fldCharType="separate"/>
          </w:r>
          <w:r>
            <w:rPr>
              <w:rFonts w:hint="eastAsia" w:ascii="宋体" w:hAnsi="宋体" w:eastAsia="宋体" w:cs="宋体"/>
              <w:sz w:val="24"/>
              <w:szCs w:val="24"/>
            </w:rPr>
            <w:t>2</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14:paraId="4256F791">
          <w:pPr>
            <w:pStyle w:val="6"/>
            <w:keepNext w:val="0"/>
            <w:keepLines w:val="0"/>
            <w:pageBreakBefore w:val="0"/>
            <w:widowControl w:val="0"/>
            <w:tabs>
              <w:tab w:val="right" w:leader="dot" w:pos="8306"/>
            </w:tabs>
            <w:kinsoku/>
            <w:wordWrap/>
            <w:overflowPunct/>
            <w:topLinePunct w:val="0"/>
            <w:autoSpaceDE w:val="0"/>
            <w:autoSpaceDN w:val="0"/>
            <w:bidi w:val="0"/>
            <w:adjustRightInd/>
            <w:snapToGrid/>
            <w:spacing w:line="312"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_Toc14417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val="0"/>
              <w:sz w:val="24"/>
              <w:szCs w:val="24"/>
              <w:lang w:val="en-US" w:eastAsia="zh-CN"/>
            </w:rPr>
            <w:t>2.4本计划SWOT分析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_Toc14417 \h </w:instrText>
          </w:r>
          <w:r>
            <w:rPr>
              <w:rFonts w:hint="eastAsia" w:ascii="宋体" w:hAnsi="宋体" w:eastAsia="宋体" w:cs="宋体"/>
              <w:sz w:val="24"/>
              <w:szCs w:val="24"/>
            </w:rPr>
            <w:fldChar w:fldCharType="separate"/>
          </w:r>
          <w:r>
            <w:rPr>
              <w:rFonts w:hint="eastAsia" w:ascii="宋体" w:hAnsi="宋体" w:eastAsia="宋体" w:cs="宋体"/>
              <w:sz w:val="24"/>
              <w:szCs w:val="24"/>
            </w:rPr>
            <w:t>2</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14:paraId="19C65499">
          <w:pPr>
            <w:pStyle w:val="5"/>
            <w:keepNext w:val="0"/>
            <w:keepLines w:val="0"/>
            <w:pageBreakBefore w:val="0"/>
            <w:widowControl w:val="0"/>
            <w:tabs>
              <w:tab w:val="right" w:leader="dot" w:pos="8306"/>
            </w:tabs>
            <w:kinsoku/>
            <w:wordWrap/>
            <w:overflowPunct/>
            <w:topLinePunct w:val="0"/>
            <w:autoSpaceDE w:val="0"/>
            <w:autoSpaceDN w:val="0"/>
            <w:bidi w:val="0"/>
            <w:adjustRightInd/>
            <w:snapToGrid/>
            <w:spacing w:line="312"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_Toc21694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val="0"/>
              <w:sz w:val="24"/>
              <w:szCs w:val="24"/>
              <w:lang w:val="en-US" w:eastAsia="zh-CN"/>
            </w:rPr>
            <w:t>3.项目内容及业务流程</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_Toc21694 \h </w:instrText>
          </w:r>
          <w:r>
            <w:rPr>
              <w:rFonts w:hint="eastAsia" w:ascii="宋体" w:hAnsi="宋体" w:eastAsia="宋体" w:cs="宋体"/>
              <w:sz w:val="24"/>
              <w:szCs w:val="24"/>
            </w:rPr>
            <w:fldChar w:fldCharType="separate"/>
          </w:r>
          <w:r>
            <w:rPr>
              <w:rFonts w:hint="eastAsia" w:ascii="宋体" w:hAnsi="宋体" w:eastAsia="宋体" w:cs="宋体"/>
              <w:sz w:val="24"/>
              <w:szCs w:val="24"/>
            </w:rPr>
            <w:t>2</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14:paraId="3293C756">
          <w:pPr>
            <w:pStyle w:val="6"/>
            <w:keepNext w:val="0"/>
            <w:keepLines w:val="0"/>
            <w:pageBreakBefore w:val="0"/>
            <w:widowControl w:val="0"/>
            <w:tabs>
              <w:tab w:val="right" w:leader="dot" w:pos="8306"/>
            </w:tabs>
            <w:kinsoku/>
            <w:wordWrap/>
            <w:overflowPunct/>
            <w:topLinePunct w:val="0"/>
            <w:autoSpaceDE w:val="0"/>
            <w:autoSpaceDN w:val="0"/>
            <w:bidi w:val="0"/>
            <w:adjustRightInd/>
            <w:snapToGrid/>
            <w:spacing w:line="312"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_Toc9096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val="0"/>
              <w:sz w:val="24"/>
              <w:szCs w:val="24"/>
              <w:lang w:val="en-US" w:eastAsia="zh-CN"/>
            </w:rPr>
            <w:t>3.1项目内容</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_Toc9096 \h </w:instrText>
          </w:r>
          <w:r>
            <w:rPr>
              <w:rFonts w:hint="eastAsia" w:ascii="宋体" w:hAnsi="宋体" w:eastAsia="宋体" w:cs="宋体"/>
              <w:sz w:val="24"/>
              <w:szCs w:val="24"/>
            </w:rPr>
            <w:fldChar w:fldCharType="separate"/>
          </w:r>
          <w:r>
            <w:rPr>
              <w:rFonts w:hint="eastAsia" w:ascii="宋体" w:hAnsi="宋体" w:eastAsia="宋体" w:cs="宋体"/>
              <w:sz w:val="24"/>
              <w:szCs w:val="24"/>
            </w:rPr>
            <w:t>3</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14:paraId="043E5938">
          <w:pPr>
            <w:pStyle w:val="6"/>
            <w:keepNext w:val="0"/>
            <w:keepLines w:val="0"/>
            <w:pageBreakBefore w:val="0"/>
            <w:widowControl w:val="0"/>
            <w:tabs>
              <w:tab w:val="right" w:leader="dot" w:pos="8306"/>
            </w:tabs>
            <w:kinsoku/>
            <w:wordWrap/>
            <w:overflowPunct/>
            <w:topLinePunct w:val="0"/>
            <w:autoSpaceDE w:val="0"/>
            <w:autoSpaceDN w:val="0"/>
            <w:bidi w:val="0"/>
            <w:adjustRightInd/>
            <w:snapToGrid/>
            <w:spacing w:line="312"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_Toc1510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val="0"/>
              <w:sz w:val="24"/>
              <w:szCs w:val="24"/>
              <w:lang w:val="en-US" w:eastAsia="zh-CN"/>
            </w:rPr>
            <w:t>3.2</w:t>
          </w:r>
          <w:r>
            <w:rPr>
              <w:rFonts w:hint="eastAsia" w:ascii="宋体" w:hAnsi="宋体" w:eastAsia="宋体" w:cs="宋体"/>
              <w:bCs w:val="0"/>
              <w:sz w:val="24"/>
              <w:szCs w:val="24"/>
            </w:rPr>
            <w:t>业务流程</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_Toc1510 \h </w:instrText>
          </w:r>
          <w:r>
            <w:rPr>
              <w:rFonts w:hint="eastAsia" w:ascii="宋体" w:hAnsi="宋体" w:eastAsia="宋体" w:cs="宋体"/>
              <w:sz w:val="24"/>
              <w:szCs w:val="24"/>
            </w:rPr>
            <w:fldChar w:fldCharType="separate"/>
          </w:r>
          <w:r>
            <w:rPr>
              <w:rFonts w:hint="eastAsia" w:ascii="宋体" w:hAnsi="宋体" w:eastAsia="宋体" w:cs="宋体"/>
              <w:sz w:val="24"/>
              <w:szCs w:val="24"/>
            </w:rPr>
            <w:t>3</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14:paraId="29C7F454">
          <w:pPr>
            <w:pStyle w:val="6"/>
            <w:keepNext w:val="0"/>
            <w:keepLines w:val="0"/>
            <w:pageBreakBefore w:val="0"/>
            <w:widowControl w:val="0"/>
            <w:tabs>
              <w:tab w:val="right" w:leader="dot" w:pos="8306"/>
            </w:tabs>
            <w:kinsoku/>
            <w:wordWrap/>
            <w:overflowPunct/>
            <w:topLinePunct w:val="0"/>
            <w:autoSpaceDE w:val="0"/>
            <w:autoSpaceDN w:val="0"/>
            <w:bidi w:val="0"/>
            <w:adjustRightInd/>
            <w:snapToGrid/>
            <w:spacing w:line="312"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_Toc462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val="0"/>
              <w:sz w:val="24"/>
              <w:szCs w:val="24"/>
              <w:lang w:val="en-US" w:eastAsia="zh-CN"/>
            </w:rPr>
            <w:t>3.3项目目的</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_Toc462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14:paraId="7E157F03">
          <w:pPr>
            <w:pStyle w:val="5"/>
            <w:keepNext w:val="0"/>
            <w:keepLines w:val="0"/>
            <w:pageBreakBefore w:val="0"/>
            <w:widowControl w:val="0"/>
            <w:tabs>
              <w:tab w:val="right" w:leader="dot" w:pos="8306"/>
            </w:tabs>
            <w:kinsoku/>
            <w:wordWrap/>
            <w:overflowPunct/>
            <w:topLinePunct w:val="0"/>
            <w:autoSpaceDE w:val="0"/>
            <w:autoSpaceDN w:val="0"/>
            <w:bidi w:val="0"/>
            <w:adjustRightInd/>
            <w:snapToGrid/>
            <w:spacing w:line="312"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_Toc14207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val="0"/>
              <w:sz w:val="24"/>
              <w:szCs w:val="24"/>
              <w:lang w:val="en-US" w:eastAsia="zh-CN"/>
            </w:rPr>
            <w:t>4.产品策略</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_Toc14207 \h </w:instrText>
          </w:r>
          <w:r>
            <w:rPr>
              <w:rFonts w:hint="eastAsia" w:ascii="宋体" w:hAnsi="宋体" w:eastAsia="宋体" w:cs="宋体"/>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14:paraId="5A9F316C">
          <w:pPr>
            <w:pStyle w:val="6"/>
            <w:keepNext w:val="0"/>
            <w:keepLines w:val="0"/>
            <w:pageBreakBefore w:val="0"/>
            <w:widowControl w:val="0"/>
            <w:tabs>
              <w:tab w:val="right" w:leader="dot" w:pos="8306"/>
            </w:tabs>
            <w:kinsoku/>
            <w:wordWrap/>
            <w:overflowPunct/>
            <w:topLinePunct w:val="0"/>
            <w:autoSpaceDE w:val="0"/>
            <w:autoSpaceDN w:val="0"/>
            <w:bidi w:val="0"/>
            <w:adjustRightInd/>
            <w:snapToGrid/>
            <w:spacing w:line="312"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_Toc8926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val="0"/>
              <w:sz w:val="24"/>
              <w:szCs w:val="24"/>
              <w:lang w:val="en-US"/>
            </w:rPr>
            <w:t>4</w:t>
          </w:r>
          <w:r>
            <w:rPr>
              <w:rFonts w:hint="eastAsia" w:ascii="宋体" w:hAnsi="宋体" w:eastAsia="宋体" w:cs="宋体"/>
              <w:bCs w:val="0"/>
              <w:sz w:val="24"/>
              <w:szCs w:val="24"/>
            </w:rPr>
            <w:t>.1有形产品：文创产品</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_Toc8926 \h </w:instrText>
          </w:r>
          <w:r>
            <w:rPr>
              <w:rFonts w:hint="eastAsia" w:ascii="宋体" w:hAnsi="宋体" w:eastAsia="宋体" w:cs="宋体"/>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14:paraId="76A00608">
          <w:pPr>
            <w:pStyle w:val="6"/>
            <w:keepNext w:val="0"/>
            <w:keepLines w:val="0"/>
            <w:pageBreakBefore w:val="0"/>
            <w:widowControl w:val="0"/>
            <w:tabs>
              <w:tab w:val="right" w:leader="dot" w:pos="8306"/>
            </w:tabs>
            <w:kinsoku/>
            <w:wordWrap/>
            <w:overflowPunct/>
            <w:topLinePunct w:val="0"/>
            <w:autoSpaceDE w:val="0"/>
            <w:autoSpaceDN w:val="0"/>
            <w:bidi w:val="0"/>
            <w:adjustRightInd/>
            <w:snapToGrid/>
            <w:spacing w:line="312"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_Toc24926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val="0"/>
              <w:sz w:val="24"/>
              <w:szCs w:val="24"/>
              <w:lang w:val="en-US"/>
            </w:rPr>
            <w:t>4</w:t>
          </w:r>
          <w:r>
            <w:rPr>
              <w:rFonts w:hint="eastAsia" w:ascii="宋体" w:hAnsi="宋体" w:eastAsia="宋体" w:cs="宋体"/>
              <w:bCs w:val="0"/>
              <w:sz w:val="24"/>
              <w:szCs w:val="24"/>
            </w:rPr>
            <w:t>.2无形服务</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_Toc24926 \h </w:instrText>
          </w:r>
          <w:r>
            <w:rPr>
              <w:rFonts w:hint="eastAsia" w:ascii="宋体" w:hAnsi="宋体" w:eastAsia="宋体" w:cs="宋体"/>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14:paraId="20AC2F28">
          <w:pPr>
            <w:pStyle w:val="5"/>
            <w:keepNext w:val="0"/>
            <w:keepLines w:val="0"/>
            <w:pageBreakBefore w:val="0"/>
            <w:widowControl w:val="0"/>
            <w:tabs>
              <w:tab w:val="right" w:leader="dot" w:pos="8306"/>
            </w:tabs>
            <w:kinsoku/>
            <w:wordWrap/>
            <w:overflowPunct/>
            <w:topLinePunct w:val="0"/>
            <w:autoSpaceDE w:val="0"/>
            <w:autoSpaceDN w:val="0"/>
            <w:bidi w:val="0"/>
            <w:adjustRightInd/>
            <w:snapToGrid/>
            <w:spacing w:line="312"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_Toc29235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val="0"/>
              <w:sz w:val="24"/>
              <w:szCs w:val="24"/>
              <w:lang w:val="en-US" w:eastAsia="zh-CN"/>
            </w:rPr>
            <w:t>5.工作进展情况及存在问题</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_Toc29235 \h </w:instrText>
          </w:r>
          <w:r>
            <w:rPr>
              <w:rFonts w:hint="eastAsia" w:ascii="宋体" w:hAnsi="宋体" w:eastAsia="宋体" w:cs="宋体"/>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14:paraId="491A72FB">
          <w:pPr>
            <w:pStyle w:val="6"/>
            <w:keepNext w:val="0"/>
            <w:keepLines w:val="0"/>
            <w:pageBreakBefore w:val="0"/>
            <w:widowControl w:val="0"/>
            <w:tabs>
              <w:tab w:val="right" w:leader="dot" w:pos="8306"/>
            </w:tabs>
            <w:kinsoku/>
            <w:wordWrap/>
            <w:overflowPunct/>
            <w:topLinePunct w:val="0"/>
            <w:autoSpaceDE w:val="0"/>
            <w:autoSpaceDN w:val="0"/>
            <w:bidi w:val="0"/>
            <w:adjustRightInd/>
            <w:snapToGrid/>
            <w:spacing w:line="312"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_Toc12321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val="0"/>
              <w:sz w:val="24"/>
              <w:szCs w:val="24"/>
              <w:lang w:val="en-US" w:eastAsia="zh-CN"/>
            </w:rPr>
            <w:t>5.1工作进展情况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_Toc12321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14:paraId="5CA40348">
          <w:pPr>
            <w:pStyle w:val="6"/>
            <w:keepNext w:val="0"/>
            <w:keepLines w:val="0"/>
            <w:pageBreakBefore w:val="0"/>
            <w:widowControl w:val="0"/>
            <w:tabs>
              <w:tab w:val="right" w:leader="dot" w:pos="8306"/>
            </w:tabs>
            <w:kinsoku/>
            <w:wordWrap/>
            <w:overflowPunct/>
            <w:topLinePunct w:val="0"/>
            <w:autoSpaceDE w:val="0"/>
            <w:autoSpaceDN w:val="0"/>
            <w:bidi w:val="0"/>
            <w:adjustRightInd/>
            <w:snapToGrid/>
            <w:spacing w:line="312"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_Toc25796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bCs w:val="0"/>
              <w:sz w:val="24"/>
              <w:szCs w:val="24"/>
              <w:lang w:val="en-US" w:eastAsia="zh-CN"/>
            </w:rPr>
            <w:t>5.2存在的问题</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_Toc25796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14:paraId="2448CD78">
          <w:pPr>
            <w:pStyle w:val="5"/>
            <w:keepNext w:val="0"/>
            <w:keepLines w:val="0"/>
            <w:pageBreakBefore w:val="0"/>
            <w:widowControl w:val="0"/>
            <w:tabs>
              <w:tab w:val="right" w:leader="dot" w:pos="8306"/>
            </w:tabs>
            <w:kinsoku/>
            <w:wordWrap/>
            <w:overflowPunct/>
            <w:topLinePunct w:val="0"/>
            <w:autoSpaceDE w:val="0"/>
            <w:autoSpaceDN w:val="0"/>
            <w:bidi w:val="0"/>
            <w:adjustRightInd/>
            <w:snapToGrid/>
            <w:spacing w:line="312"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_Toc31879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rPr>
            <w:t>6.下一步的发展计划和策略安排</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_Toc31879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14:paraId="3C50FA0C">
          <w:pPr>
            <w:pStyle w:val="5"/>
            <w:keepNext w:val="0"/>
            <w:keepLines w:val="0"/>
            <w:pageBreakBefore w:val="0"/>
            <w:widowControl w:val="0"/>
            <w:tabs>
              <w:tab w:val="right" w:leader="dot" w:pos="8306"/>
            </w:tabs>
            <w:kinsoku/>
            <w:wordWrap/>
            <w:overflowPunct/>
            <w:topLinePunct w:val="0"/>
            <w:autoSpaceDE w:val="0"/>
            <w:autoSpaceDN w:val="0"/>
            <w:bidi w:val="0"/>
            <w:adjustRightInd/>
            <w:snapToGrid/>
            <w:spacing w:line="312" w:lineRule="auto"/>
            <w:textAlignment w:val="auto"/>
            <w:rPr>
              <w:rFonts w:hint="eastAsia" w:ascii="宋体" w:hAnsi="宋体" w:eastAsia="宋体" w:cs="宋体"/>
              <w:sz w:val="24"/>
              <w:szCs w:val="24"/>
            </w:rPr>
          </w:pPr>
          <w:r>
            <w:rPr>
              <w:rFonts w:hint="eastAsia" w:ascii="宋体" w:hAnsi="宋体" w:eastAsia="宋体" w:cs="宋体"/>
              <w:bCs w:val="0"/>
              <w:sz w:val="24"/>
              <w:szCs w:val="24"/>
              <w:lang w:val="en-US" w:eastAsia="zh-CN"/>
            </w:rPr>
            <w:fldChar w:fldCharType="begin"/>
          </w:r>
          <w:r>
            <w:rPr>
              <w:rFonts w:hint="eastAsia" w:ascii="宋体" w:hAnsi="宋体" w:eastAsia="宋体" w:cs="宋体"/>
              <w:bCs w:val="0"/>
              <w:sz w:val="24"/>
              <w:szCs w:val="24"/>
              <w:lang w:val="en-US" w:eastAsia="zh-CN"/>
            </w:rPr>
            <w:instrText xml:space="preserve"> HYPERLINK \l _Toc20838 </w:instrText>
          </w:r>
          <w:r>
            <w:rPr>
              <w:rFonts w:hint="eastAsia" w:ascii="宋体" w:hAnsi="宋体" w:eastAsia="宋体" w:cs="宋体"/>
              <w:bCs w:val="0"/>
              <w:sz w:val="24"/>
              <w:szCs w:val="24"/>
              <w:lang w:val="en-US" w:eastAsia="zh-CN"/>
            </w:rPr>
            <w:fldChar w:fldCharType="separate"/>
          </w:r>
          <w:r>
            <w:rPr>
              <w:rFonts w:hint="eastAsia" w:ascii="宋体" w:hAnsi="宋体" w:eastAsia="宋体" w:cs="宋体"/>
              <w:sz w:val="24"/>
              <w:szCs w:val="24"/>
              <w:lang w:val="en-US" w:eastAsia="zh-CN"/>
            </w:rPr>
            <w:t>7.项目所取得的研究成果</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_Toc20838 \h </w:instrText>
          </w:r>
          <w:r>
            <w:rPr>
              <w:rFonts w:hint="eastAsia" w:ascii="宋体" w:hAnsi="宋体" w:eastAsia="宋体" w:cs="宋体"/>
              <w:sz w:val="24"/>
              <w:szCs w:val="24"/>
            </w:rPr>
            <w:fldChar w:fldCharType="separate"/>
          </w:r>
          <w:r>
            <w:rPr>
              <w:rFonts w:hint="eastAsia" w:ascii="宋体" w:hAnsi="宋体" w:eastAsia="宋体" w:cs="宋体"/>
              <w:sz w:val="24"/>
              <w:szCs w:val="24"/>
            </w:rPr>
            <w:t>7</w:t>
          </w:r>
          <w:r>
            <w:rPr>
              <w:rFonts w:hint="eastAsia" w:ascii="宋体" w:hAnsi="宋体" w:eastAsia="宋体" w:cs="宋体"/>
              <w:sz w:val="24"/>
              <w:szCs w:val="24"/>
            </w:rPr>
            <w:fldChar w:fldCharType="end"/>
          </w:r>
          <w:r>
            <w:rPr>
              <w:rFonts w:hint="eastAsia" w:ascii="宋体" w:hAnsi="宋体" w:eastAsia="宋体" w:cs="宋体"/>
              <w:bCs w:val="0"/>
              <w:sz w:val="24"/>
              <w:szCs w:val="24"/>
              <w:lang w:val="en-US" w:eastAsia="zh-CN"/>
            </w:rPr>
            <w:fldChar w:fldCharType="end"/>
          </w:r>
        </w:p>
        <w:p w14:paraId="7566286D">
          <w:pPr>
            <w:keepNext w:val="0"/>
            <w:keepLines w:val="0"/>
            <w:pageBreakBefore w:val="0"/>
            <w:widowControl w:val="0"/>
            <w:kinsoku/>
            <w:wordWrap/>
            <w:overflowPunct/>
            <w:topLinePunct w:val="0"/>
            <w:autoSpaceDE w:val="0"/>
            <w:autoSpaceDN w:val="0"/>
            <w:bidi w:val="0"/>
            <w:adjustRightInd/>
            <w:snapToGrid/>
            <w:spacing w:line="312" w:lineRule="auto"/>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Cs w:val="0"/>
              <w:sz w:val="24"/>
              <w:szCs w:val="24"/>
              <w:lang w:val="en-US" w:eastAsia="zh-CN"/>
            </w:rPr>
            <w:fldChar w:fldCharType="end"/>
          </w:r>
        </w:p>
      </w:sdtContent>
    </w:sdt>
    <w:p w14:paraId="115623F4">
      <w:pPr>
        <w:keepNext w:val="0"/>
        <w:keepLines w:val="0"/>
        <w:pageBreakBefore w:val="0"/>
        <w:widowControl w:val="0"/>
        <w:kinsoku/>
        <w:wordWrap/>
        <w:overflowPunct/>
        <w:topLinePunct w:val="0"/>
        <w:autoSpaceDE w:val="0"/>
        <w:autoSpaceDN w:val="0"/>
        <w:bidi w:val="0"/>
        <w:adjustRightInd/>
        <w:snapToGrid/>
        <w:spacing w:line="720" w:lineRule="auto"/>
        <w:jc w:val="both"/>
        <w:textAlignment w:val="auto"/>
        <w:outlineLvl w:val="0"/>
        <w:rPr>
          <w:rFonts w:hint="eastAsia" w:ascii="黑体" w:hAnsi="黑体" w:eastAsia="黑体" w:cs="黑体"/>
          <w:b w:val="0"/>
          <w:bCs w:val="0"/>
          <w:sz w:val="32"/>
          <w:szCs w:val="32"/>
          <w:lang w:val="en-US" w:eastAsia="zh-CN"/>
        </w:rPr>
      </w:pPr>
    </w:p>
    <w:p w14:paraId="5D4FBA43">
      <w:pPr>
        <w:keepNext w:val="0"/>
        <w:keepLines w:val="0"/>
        <w:pageBreakBefore w:val="0"/>
        <w:widowControl w:val="0"/>
        <w:kinsoku/>
        <w:wordWrap/>
        <w:overflowPunct/>
        <w:topLinePunct w:val="0"/>
        <w:autoSpaceDE w:val="0"/>
        <w:autoSpaceDN w:val="0"/>
        <w:bidi w:val="0"/>
        <w:adjustRightInd/>
        <w:snapToGrid/>
        <w:spacing w:line="720" w:lineRule="auto"/>
        <w:jc w:val="both"/>
        <w:textAlignment w:val="auto"/>
        <w:outlineLvl w:val="0"/>
        <w:rPr>
          <w:rFonts w:hint="eastAsia" w:ascii="黑体" w:hAnsi="黑体" w:eastAsia="黑体" w:cs="黑体"/>
          <w:b w:val="0"/>
          <w:bCs w:val="0"/>
          <w:sz w:val="32"/>
          <w:szCs w:val="32"/>
          <w:lang w:val="en-US" w:eastAsia="zh-CN"/>
        </w:rPr>
      </w:pPr>
    </w:p>
    <w:p w14:paraId="06E4DA34">
      <w:pPr>
        <w:keepNext w:val="0"/>
        <w:keepLines w:val="0"/>
        <w:pageBreakBefore w:val="0"/>
        <w:widowControl w:val="0"/>
        <w:kinsoku/>
        <w:wordWrap/>
        <w:overflowPunct/>
        <w:topLinePunct w:val="0"/>
        <w:autoSpaceDE w:val="0"/>
        <w:autoSpaceDN w:val="0"/>
        <w:bidi w:val="0"/>
        <w:adjustRightInd/>
        <w:snapToGrid/>
        <w:spacing w:line="720" w:lineRule="auto"/>
        <w:jc w:val="both"/>
        <w:textAlignment w:val="auto"/>
        <w:outlineLvl w:val="0"/>
        <w:rPr>
          <w:rFonts w:hint="eastAsia" w:ascii="黑体" w:hAnsi="黑体" w:eastAsia="黑体" w:cs="黑体"/>
          <w:b w:val="0"/>
          <w:bCs w:val="0"/>
          <w:sz w:val="32"/>
          <w:szCs w:val="32"/>
          <w:lang w:val="en-US" w:eastAsia="zh-CN"/>
        </w:rPr>
      </w:pPr>
    </w:p>
    <w:p w14:paraId="47D30925">
      <w:pPr>
        <w:keepNext w:val="0"/>
        <w:keepLines w:val="0"/>
        <w:pageBreakBefore w:val="0"/>
        <w:widowControl w:val="0"/>
        <w:kinsoku/>
        <w:wordWrap/>
        <w:overflowPunct/>
        <w:topLinePunct w:val="0"/>
        <w:autoSpaceDE w:val="0"/>
        <w:autoSpaceDN w:val="0"/>
        <w:bidi w:val="0"/>
        <w:adjustRightInd/>
        <w:snapToGrid/>
        <w:spacing w:line="720" w:lineRule="auto"/>
        <w:jc w:val="both"/>
        <w:textAlignment w:val="auto"/>
        <w:outlineLvl w:val="0"/>
        <w:rPr>
          <w:rFonts w:hint="eastAsia" w:ascii="黑体" w:hAnsi="黑体" w:eastAsia="黑体" w:cs="黑体"/>
          <w:b w:val="0"/>
          <w:bCs w:val="0"/>
          <w:sz w:val="32"/>
          <w:szCs w:val="32"/>
          <w:lang w:val="en-US" w:eastAsia="zh-CN"/>
        </w:rPr>
      </w:pPr>
    </w:p>
    <w:p w14:paraId="351E91F0">
      <w:pPr>
        <w:keepNext w:val="0"/>
        <w:keepLines w:val="0"/>
        <w:pageBreakBefore w:val="0"/>
        <w:widowControl w:val="0"/>
        <w:kinsoku/>
        <w:wordWrap/>
        <w:overflowPunct/>
        <w:topLinePunct w:val="0"/>
        <w:autoSpaceDE w:val="0"/>
        <w:autoSpaceDN w:val="0"/>
        <w:bidi w:val="0"/>
        <w:adjustRightInd/>
        <w:snapToGrid/>
        <w:spacing w:line="720" w:lineRule="auto"/>
        <w:jc w:val="both"/>
        <w:textAlignment w:val="auto"/>
        <w:outlineLvl w:val="0"/>
        <w:rPr>
          <w:rFonts w:hint="eastAsia" w:ascii="黑体" w:hAnsi="黑体" w:eastAsia="黑体" w:cs="黑体"/>
          <w:b w:val="0"/>
          <w:bCs w:val="0"/>
          <w:sz w:val="32"/>
          <w:szCs w:val="32"/>
          <w:lang w:val="en-US" w:eastAsia="zh-CN"/>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3A8FA526">
      <w:pPr>
        <w:keepNext w:val="0"/>
        <w:keepLines w:val="0"/>
        <w:pageBreakBefore w:val="0"/>
        <w:widowControl w:val="0"/>
        <w:kinsoku/>
        <w:wordWrap/>
        <w:overflowPunct/>
        <w:topLinePunct w:val="0"/>
        <w:autoSpaceDE w:val="0"/>
        <w:autoSpaceDN w:val="0"/>
        <w:bidi w:val="0"/>
        <w:adjustRightInd/>
        <w:snapToGrid/>
        <w:spacing w:line="720" w:lineRule="auto"/>
        <w:jc w:val="center"/>
        <w:textAlignment w:val="auto"/>
        <w:outlineLvl w:val="0"/>
        <w:rPr>
          <w:rFonts w:hint="eastAsia" w:ascii="黑体" w:hAnsi="黑体" w:eastAsia="黑体" w:cs="黑体"/>
          <w:b w:val="0"/>
          <w:bCs w:val="0"/>
          <w:sz w:val="32"/>
          <w:szCs w:val="32"/>
          <w:lang w:val="en-US" w:eastAsia="zh-CN"/>
        </w:rPr>
      </w:pPr>
      <w:bookmarkStart w:id="0" w:name="_Toc7187"/>
      <w:r>
        <w:rPr>
          <w:rFonts w:hint="eastAsia" w:ascii="黑体" w:hAnsi="黑体" w:eastAsia="黑体" w:cs="黑体"/>
          <w:b w:val="0"/>
          <w:bCs w:val="0"/>
          <w:sz w:val="32"/>
          <w:szCs w:val="32"/>
          <w:lang w:val="en-US" w:eastAsia="zh-CN"/>
        </w:rPr>
        <w:t>1.团队简介</w:t>
      </w:r>
      <w:bookmarkEnd w:id="0"/>
    </w:p>
    <w:p w14:paraId="1D833C10">
      <w:pPr>
        <w:keepNext w:val="0"/>
        <w:keepLines w:val="0"/>
        <w:pageBreakBefore w:val="0"/>
        <w:widowControl w:val="0"/>
        <w:kinsoku/>
        <w:wordWrap/>
        <w:overflowPunct/>
        <w:topLinePunct w:val="0"/>
        <w:bidi w:val="0"/>
        <w:adjustRightInd/>
        <w:snapToGrid/>
        <w:spacing w:line="312" w:lineRule="auto"/>
        <w:ind w:leftChars="0"/>
        <w:jc w:val="both"/>
        <w:textAlignment w:val="auto"/>
        <w:outlineLvl w:val="1"/>
        <w:rPr>
          <w:rFonts w:hint="eastAsia" w:ascii="黑体" w:hAnsi="黑体" w:eastAsia="黑体" w:cs="黑体"/>
          <w:b w:val="0"/>
          <w:bCs w:val="0"/>
          <w:sz w:val="28"/>
          <w:szCs w:val="28"/>
          <w:lang w:val="en-US" w:eastAsia="zh-CN"/>
        </w:rPr>
      </w:pPr>
      <w:bookmarkStart w:id="1" w:name="_Toc4351"/>
      <w:bookmarkStart w:id="2" w:name="_Toc2491"/>
      <w:r>
        <w:rPr>
          <w:rFonts w:hint="default" w:ascii="黑体" w:hAnsi="黑体" w:eastAsia="黑体" w:cs="黑体"/>
          <w:b w:val="0"/>
          <w:bCs w:val="0"/>
          <w:sz w:val="28"/>
          <w:szCs w:val="28"/>
          <w:lang w:val="en-US" w:eastAsia="zh-CN"/>
        </w:rPr>
        <w:t>1.1品牌名称与理念</w:t>
      </w:r>
      <w:bookmarkEnd w:id="1"/>
      <w:bookmarkEnd w:id="2"/>
    </w:p>
    <w:p w14:paraId="75FC646F">
      <w:pPr>
        <w:keepNext w:val="0"/>
        <w:keepLines w:val="0"/>
        <w:pageBreakBefore w:val="0"/>
        <w:widowControl w:val="0"/>
        <w:kinsoku/>
        <w:wordWrap/>
        <w:overflowPunct/>
        <w:topLinePunct w:val="0"/>
        <w:bidi w:val="0"/>
        <w:adjustRightInd/>
        <w:snapToGrid/>
        <w:spacing w:line="312" w:lineRule="auto"/>
        <w:ind w:firstLine="480"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color w:val="auto"/>
          <w:sz w:val="24"/>
          <w:szCs w:val="24"/>
        </w:rPr>
        <w:t>(1)“涂雅”以涂鸦的谐音为设计想法，其中“雅”是取其雅观，合乎正规，美好的，高尚的，不粗俗的意思；古时“雅”同“鸦”。</w:t>
      </w:r>
    </w:p>
    <w:p w14:paraId="4E17981D">
      <w:pPr>
        <w:keepNext w:val="0"/>
        <w:keepLines w:val="0"/>
        <w:pageBreakBefore w:val="0"/>
        <w:widowControl w:val="0"/>
        <w:kinsoku/>
        <w:wordWrap/>
        <w:overflowPunct/>
        <w:topLinePunct w:val="0"/>
        <w:bidi w:val="0"/>
        <w:adjustRightInd/>
        <w:snapToGrid/>
        <w:spacing w:line="312" w:lineRule="auto"/>
        <w:ind w:firstLine="480"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color w:val="auto"/>
          <w:sz w:val="24"/>
          <w:szCs w:val="24"/>
        </w:rPr>
        <w:t>(2)“涂雅”是我们以“绿化环境，为人服务，打造美丽文化城市”的公益理念为设计想法，以涂鸦为工具进行城市“绿化”，美化我们的生活环境，辅助城市转型。</w:t>
      </w:r>
    </w:p>
    <w:p w14:paraId="09573AB3">
      <w:pPr>
        <w:keepNext w:val="0"/>
        <w:keepLines w:val="0"/>
        <w:pageBreakBefore w:val="0"/>
        <w:widowControl w:val="0"/>
        <w:kinsoku/>
        <w:wordWrap/>
        <w:overflowPunct/>
        <w:topLinePunct w:val="0"/>
        <w:bidi w:val="0"/>
        <w:adjustRightInd/>
        <w:snapToGrid/>
        <w:spacing w:line="312" w:lineRule="auto"/>
        <w:ind w:firstLine="480" w:firstLineChars="200"/>
        <w:textAlignment w:val="auto"/>
        <w:rPr>
          <w:rFonts w:hint="eastAsia" w:ascii="宋体" w:hAnsi="宋体" w:eastAsia="宋体" w:cs="宋体"/>
          <w:b/>
          <w:bCs/>
          <w:sz w:val="24"/>
          <w:szCs w:val="24"/>
          <w:lang w:val="en-US" w:eastAsia="zh-CN"/>
        </w:rPr>
      </w:pPr>
      <w:r>
        <w:rPr>
          <w:rFonts w:hint="eastAsia" w:ascii="宋体" w:hAnsi="宋体" w:eastAsia="宋体" w:cs="宋体"/>
          <w:color w:val="auto"/>
          <w:sz w:val="24"/>
          <w:szCs w:val="24"/>
        </w:rPr>
        <w:t>(3)“涂雅”也是意味着我们想把涂鸦融入生活，想要改变如今大众对涂鸦的负面印象，使涂鸦同中国文化相结合，让曾经有着部分不好方面的涂鸦成为合乎规范的良好装饰。</w:t>
      </w:r>
    </w:p>
    <w:p w14:paraId="10972571">
      <w:pPr>
        <w:keepNext w:val="0"/>
        <w:keepLines w:val="0"/>
        <w:pageBreakBefore w:val="0"/>
        <w:widowControl w:val="0"/>
        <w:kinsoku/>
        <w:wordWrap/>
        <w:overflowPunct/>
        <w:topLinePunct w:val="0"/>
        <w:bidi w:val="0"/>
        <w:adjustRightInd/>
        <w:snapToGrid/>
        <w:spacing w:line="312" w:lineRule="auto"/>
        <w:ind w:leftChars="0"/>
        <w:jc w:val="both"/>
        <w:textAlignment w:val="auto"/>
        <w:outlineLvl w:val="1"/>
        <w:rPr>
          <w:rFonts w:hint="eastAsia" w:ascii="黑体" w:hAnsi="黑体" w:eastAsia="黑体" w:cs="黑体"/>
          <w:b w:val="0"/>
          <w:bCs w:val="0"/>
          <w:sz w:val="28"/>
          <w:szCs w:val="28"/>
          <w:lang w:val="en-US" w:eastAsia="zh-CN"/>
        </w:rPr>
      </w:pPr>
      <w:bookmarkStart w:id="3" w:name="_Toc27205"/>
      <w:bookmarkStart w:id="4" w:name="_Toc14906"/>
      <w:r>
        <w:rPr>
          <w:rFonts w:hint="default" w:ascii="黑体" w:hAnsi="黑体" w:eastAsia="黑体" w:cs="黑体"/>
          <w:b w:val="0"/>
          <w:bCs w:val="0"/>
          <w:sz w:val="28"/>
          <w:szCs w:val="28"/>
          <w:lang w:val="en-US" w:eastAsia="zh-CN"/>
        </w:rPr>
        <w:t>1.2</w:t>
      </w:r>
      <w:bookmarkEnd w:id="3"/>
      <w:r>
        <w:rPr>
          <w:rFonts w:hint="default" w:ascii="黑体" w:hAnsi="黑体" w:eastAsia="黑体" w:cs="黑体"/>
          <w:b w:val="0"/>
          <w:bCs w:val="0"/>
          <w:sz w:val="28"/>
          <w:szCs w:val="28"/>
          <w:lang w:val="en-US" w:eastAsia="zh-CN"/>
        </w:rPr>
        <w:t xml:space="preserve"> LOGO示意</w:t>
      </w:r>
      <w:bookmarkEnd w:id="4"/>
    </w:p>
    <w:p w14:paraId="12F6F5D7">
      <w:pPr>
        <w:keepNext w:val="0"/>
        <w:keepLines w:val="0"/>
        <w:pageBreakBefore w:val="0"/>
        <w:widowControl w:val="0"/>
        <w:kinsoku/>
        <w:wordWrap/>
        <w:overflowPunct/>
        <w:topLinePunct w:val="0"/>
        <w:bidi w:val="0"/>
        <w:adjustRightInd/>
        <w:snapToGrid/>
        <w:spacing w:line="312" w:lineRule="auto"/>
        <w:ind w:leftChars="0"/>
        <w:jc w:val="center"/>
        <w:textAlignment w:val="auto"/>
        <w:rPr>
          <w:rFonts w:hint="eastAsia" w:ascii="黑体" w:hAnsi="黑体" w:eastAsia="黑体" w:cs="黑体"/>
          <w:b/>
          <w:bCs/>
          <w:sz w:val="30"/>
          <w:szCs w:val="30"/>
          <w:lang w:val="en-US" w:eastAsia="zh-CN"/>
        </w:rPr>
      </w:pPr>
    </w:p>
    <w:p w14:paraId="1348585F">
      <w:pPr>
        <w:keepNext w:val="0"/>
        <w:keepLines w:val="0"/>
        <w:pageBreakBefore w:val="0"/>
        <w:widowControl w:val="0"/>
        <w:kinsoku/>
        <w:wordWrap/>
        <w:overflowPunct/>
        <w:topLinePunct w:val="0"/>
        <w:bidi w:val="0"/>
        <w:adjustRightInd/>
        <w:snapToGrid/>
        <w:spacing w:line="312" w:lineRule="auto"/>
        <w:ind w:leftChars="0"/>
        <w:jc w:val="center"/>
        <w:textAlignment w:val="auto"/>
        <w:rPr>
          <w:rFonts w:hint="eastAsia" w:ascii="黑体" w:hAnsi="黑体" w:eastAsia="黑体" w:cs="黑体"/>
          <w:b/>
          <w:bCs/>
          <w:sz w:val="30"/>
          <w:szCs w:val="30"/>
          <w:lang w:val="en-US" w:eastAsia="zh-CN"/>
        </w:rPr>
      </w:pPr>
      <w:r>
        <w:rPr>
          <w:lang w:val="en-US" w:eastAsia="zh-CN"/>
        </w:rPr>
        <w:drawing>
          <wp:anchor distT="0" distB="0" distL="0" distR="0" simplePos="0" relativeHeight="251659264" behindDoc="0" locked="0" layoutInCell="1" allowOverlap="1">
            <wp:simplePos x="0" y="0"/>
            <wp:positionH relativeFrom="column">
              <wp:posOffset>1929765</wp:posOffset>
            </wp:positionH>
            <wp:positionV relativeFrom="paragraph">
              <wp:posOffset>17145</wp:posOffset>
            </wp:positionV>
            <wp:extent cx="1456690" cy="1456690"/>
            <wp:effectExtent l="0" t="0" r="6350" b="6350"/>
            <wp:wrapTopAndBottom/>
            <wp:docPr id="1041" name="Image1" descr="logo"/>
            <wp:cNvGraphicFramePr/>
            <a:graphic xmlns:a="http://schemas.openxmlformats.org/drawingml/2006/main">
              <a:graphicData uri="http://schemas.openxmlformats.org/drawingml/2006/picture">
                <pic:pic xmlns:pic="http://schemas.openxmlformats.org/drawingml/2006/picture">
                  <pic:nvPicPr>
                    <pic:cNvPr id="1041" name="Image1" descr="logo"/>
                    <pic:cNvPicPr/>
                  </pic:nvPicPr>
                  <pic:blipFill>
                    <a:blip r:embed="rId9" cstate="print"/>
                    <a:srcRect/>
                    <a:stretch>
                      <a:fillRect/>
                    </a:stretch>
                  </pic:blipFill>
                  <pic:spPr>
                    <a:xfrm>
                      <a:off x="0" y="0"/>
                      <a:ext cx="1456689" cy="1456690"/>
                    </a:xfrm>
                    <a:prstGeom prst="rect">
                      <a:avLst/>
                    </a:prstGeom>
                    <a:ln>
                      <a:noFill/>
                    </a:ln>
                  </pic:spPr>
                </pic:pic>
              </a:graphicData>
            </a:graphic>
          </wp:anchor>
        </w:drawing>
      </w:r>
      <w:r>
        <w:rPr>
          <w:rFonts w:hint="default" w:ascii="宋体" w:hAnsi="宋体" w:eastAsia="宋体" w:cs="宋体"/>
          <w:b/>
          <w:bCs/>
          <w:lang w:val="en-US" w:eastAsia="zh-CN"/>
        </w:rPr>
        <w:t>图</w:t>
      </w:r>
      <w:r>
        <w:rPr>
          <w:rFonts w:hint="eastAsia" w:ascii="宋体" w:hAnsi="宋体" w:eastAsia="宋体" w:cs="宋体"/>
          <w:b/>
          <w:bCs/>
          <w:lang w:val="en-US" w:eastAsia="zh-CN"/>
        </w:rPr>
        <w:t>1</w:t>
      </w:r>
      <w:r>
        <w:rPr>
          <w:rFonts w:hint="default" w:ascii="宋体" w:hAnsi="宋体" w:eastAsia="宋体" w:cs="宋体"/>
          <w:b/>
          <w:bCs/>
          <w:lang w:val="en-US" w:eastAsia="zh-CN"/>
        </w:rPr>
        <w:t>-2</w:t>
      </w:r>
    </w:p>
    <w:p w14:paraId="70364B45">
      <w:pPr>
        <w:keepNext w:val="0"/>
        <w:keepLines w:val="0"/>
        <w:pageBreakBefore w:val="0"/>
        <w:widowControl w:val="0"/>
        <w:kinsoku/>
        <w:wordWrap/>
        <w:overflowPunct/>
        <w:topLinePunct w:val="0"/>
        <w:autoSpaceDE w:val="0"/>
        <w:autoSpaceDN w:val="0"/>
        <w:bidi w:val="0"/>
        <w:adjustRightInd/>
        <w:snapToGrid/>
        <w:spacing w:line="312" w:lineRule="auto"/>
        <w:ind w:firstLine="480" w:firstLineChars="200"/>
        <w:textAlignment w:val="auto"/>
        <w:rPr>
          <w:rFonts w:hint="eastAsia" w:ascii="黑体" w:hAnsi="黑体" w:eastAsia="黑体" w:cs="黑体"/>
          <w:b/>
          <w:bCs/>
          <w:sz w:val="30"/>
          <w:szCs w:val="30"/>
          <w:lang w:val="en-US" w:eastAsia="zh-CN"/>
        </w:rPr>
      </w:pPr>
      <w:r>
        <w:rPr>
          <w:rFonts w:hint="default" w:ascii="宋体" w:hAnsi="宋体" w:eastAsia="宋体" w:cs="宋体"/>
          <w:sz w:val="24"/>
          <w:szCs w:val="24"/>
          <w:lang w:val="en-US" w:eastAsia="zh-CN"/>
        </w:rPr>
        <w:t>LOGO以T为主体，T既是涂鸦 涂字的首字母是涂鸦的代指，代表对环境的涂抹，涂鸦使环境变得更美好。T也是代表我们的品牌名称涂雅，是我们由涂鸦美化城市环境的中心思想，我们以蓝粉色的渐变体现属于我们的“让城市更美好，创新城市”的梦想和理念，也是体现朝阳下我们向远方前进，为我们所喜爱的城市增添新的色彩。</w:t>
      </w:r>
      <w:r>
        <w:rPr>
          <w:rFonts w:hint="eastAsia" w:ascii="宋体" w:hAnsi="宋体" w:cs="宋体"/>
          <w:sz w:val="24"/>
          <w:szCs w:val="24"/>
          <w:lang w:val="en-US" w:eastAsia="zh-CN"/>
        </w:rPr>
        <w:t>（如上图）</w:t>
      </w:r>
    </w:p>
    <w:p w14:paraId="266B7F31">
      <w:pPr>
        <w:keepNext w:val="0"/>
        <w:keepLines w:val="0"/>
        <w:pageBreakBefore w:val="0"/>
        <w:widowControl w:val="0"/>
        <w:numPr>
          <w:ilvl w:val="0"/>
          <w:numId w:val="0"/>
        </w:numPr>
        <w:kinsoku/>
        <w:wordWrap/>
        <w:overflowPunct/>
        <w:topLinePunct w:val="0"/>
        <w:autoSpaceDE/>
        <w:autoSpaceDN/>
        <w:bidi w:val="0"/>
        <w:adjustRightInd/>
        <w:snapToGrid/>
        <w:spacing w:line="312" w:lineRule="auto"/>
        <w:jc w:val="center"/>
        <w:textAlignment w:val="auto"/>
        <w:outlineLvl w:val="0"/>
        <w:rPr>
          <w:rFonts w:hint="eastAsia" w:ascii="黑体" w:hAnsi="黑体" w:eastAsia="黑体" w:cs="黑体"/>
          <w:b w:val="0"/>
          <w:bCs w:val="0"/>
          <w:sz w:val="32"/>
          <w:szCs w:val="32"/>
          <w:lang w:val="en-US" w:eastAsia="zh-CN"/>
        </w:rPr>
      </w:pPr>
      <w:bookmarkStart w:id="5" w:name="_Toc23946"/>
      <w:r>
        <w:rPr>
          <w:rFonts w:hint="default" w:ascii="黑体" w:hAnsi="黑体" w:eastAsia="黑体" w:cs="黑体"/>
          <w:b w:val="0"/>
          <w:bCs w:val="0"/>
          <w:sz w:val="32"/>
          <w:szCs w:val="32"/>
          <w:lang w:val="en-US" w:eastAsia="zh-CN"/>
        </w:rPr>
        <w:t>2.模拟创业经历</w:t>
      </w:r>
      <w:bookmarkEnd w:id="5"/>
    </w:p>
    <w:p w14:paraId="592F4503">
      <w:pPr>
        <w:keepNext w:val="0"/>
        <w:keepLines w:val="0"/>
        <w:pageBreakBefore w:val="0"/>
        <w:widowControl w:val="0"/>
        <w:kinsoku/>
        <w:wordWrap/>
        <w:overflowPunct/>
        <w:topLinePunct w:val="0"/>
        <w:autoSpaceDE w:val="0"/>
        <w:autoSpaceDN w:val="0"/>
        <w:bidi w:val="0"/>
        <w:adjustRightInd/>
        <w:snapToGrid/>
        <w:spacing w:line="312" w:lineRule="auto"/>
        <w:textAlignment w:val="auto"/>
        <w:outlineLvl w:val="1"/>
        <w:rPr>
          <w:rFonts w:hint="eastAsia" w:ascii="黑体" w:hAnsi="黑体" w:eastAsia="黑体" w:cs="黑体"/>
          <w:b/>
          <w:bCs/>
          <w:sz w:val="30"/>
          <w:szCs w:val="30"/>
          <w:lang w:val="en-US" w:eastAsia="zh-CN"/>
        </w:rPr>
      </w:pPr>
      <w:bookmarkStart w:id="6" w:name="_Toc12708"/>
      <w:r>
        <w:rPr>
          <w:rFonts w:hint="eastAsia" w:ascii="黑体" w:hAnsi="黑体" w:eastAsia="黑体" w:cs="黑体"/>
          <w:b w:val="0"/>
          <w:bCs/>
          <w:sz w:val="28"/>
          <w:szCs w:val="28"/>
          <w:lang w:val="en-US"/>
        </w:rPr>
        <w:t>2.1</w:t>
      </w:r>
      <w:r>
        <w:rPr>
          <w:rFonts w:hint="eastAsia" w:ascii="黑体" w:hAnsi="黑体" w:eastAsia="黑体" w:cs="黑体"/>
          <w:b w:val="0"/>
          <w:bCs/>
          <w:sz w:val="28"/>
          <w:szCs w:val="28"/>
        </w:rPr>
        <w:t>发展初期—树立品牌形象</w:t>
      </w:r>
      <w:bookmarkEnd w:id="6"/>
    </w:p>
    <w:p w14:paraId="76C9E308">
      <w:pPr>
        <w:keepNext w:val="0"/>
        <w:keepLines w:val="0"/>
        <w:pageBreakBefore w:val="0"/>
        <w:widowControl w:val="0"/>
        <w:kinsoku/>
        <w:wordWrap/>
        <w:overflowPunct/>
        <w:topLinePunct w:val="0"/>
        <w:bidi w:val="0"/>
        <w:adjustRightInd/>
        <w:snapToGrid/>
        <w:spacing w:line="312" w:lineRule="auto"/>
        <w:ind w:firstLine="480" w:firstLineChars="200"/>
        <w:textAlignment w:val="auto"/>
        <w:rPr>
          <w:rFonts w:hint="eastAsia" w:ascii="黑体" w:hAnsi="黑体" w:eastAsia="黑体" w:cs="黑体"/>
          <w:b w:val="0"/>
          <w:bCs w:val="0"/>
          <w:sz w:val="28"/>
          <w:szCs w:val="28"/>
          <w:lang w:val="en-US" w:eastAsia="zh-CN"/>
        </w:rPr>
      </w:pPr>
      <w:r>
        <w:rPr>
          <w:rFonts w:hint="default" w:ascii="宋体" w:hAnsi="宋体" w:eastAsia="宋体"/>
          <w:sz w:val="24"/>
          <w:szCs w:val="24"/>
        </w:rPr>
        <w:t>在二三线城市，如辽宁省锦州市太和区等，在街道或旧的居民楼的墙壁上进行涂鸦，在涂鸦之前，收集市民意见，通过政府和高校合作对具体内容进行分析和改造。主要服务为使用涂鸦美化废旧墙体，建立大数据，筛选出需要涂鸦的城市或者街区，与相关政府相关部门以及当地各大高校建立起合作关系，建立和完善服务体系和制度。促进二三线城市或地区的区域旅游业的发展，明确当地的旅游符号，打响品牌的知名度，形成当地特有的文化品牌。改建好的墙体或街道，可以作为网红打卡景点，吸引游客。</w:t>
      </w:r>
    </w:p>
    <w:p w14:paraId="093D5CE0">
      <w:pPr>
        <w:keepNext w:val="0"/>
        <w:keepLines w:val="0"/>
        <w:pageBreakBefore w:val="0"/>
        <w:widowControl w:val="0"/>
        <w:kinsoku/>
        <w:wordWrap/>
        <w:overflowPunct/>
        <w:topLinePunct w:val="0"/>
        <w:autoSpaceDE w:val="0"/>
        <w:autoSpaceDN w:val="0"/>
        <w:bidi w:val="0"/>
        <w:adjustRightInd/>
        <w:snapToGrid/>
        <w:spacing w:line="312" w:lineRule="auto"/>
        <w:textAlignment w:val="auto"/>
        <w:outlineLvl w:val="1"/>
        <w:rPr>
          <w:rFonts w:hint="eastAsia" w:ascii="黑体" w:hAnsi="黑体" w:eastAsia="黑体" w:cs="黑体"/>
          <w:b/>
          <w:bCs/>
          <w:sz w:val="30"/>
          <w:szCs w:val="30"/>
          <w:lang w:val="en-US" w:eastAsia="zh-CN"/>
        </w:rPr>
      </w:pPr>
      <w:bookmarkStart w:id="7" w:name="_Toc9701"/>
      <w:r>
        <w:rPr>
          <w:rFonts w:hint="eastAsia" w:ascii="黑体" w:hAnsi="黑体" w:eastAsia="黑体" w:cs="黑体"/>
          <w:b w:val="0"/>
          <w:bCs w:val="0"/>
          <w:sz w:val="28"/>
          <w:szCs w:val="28"/>
          <w:lang w:val="en-US"/>
        </w:rPr>
        <w:t>2.2</w:t>
      </w:r>
      <w:r>
        <w:rPr>
          <w:rFonts w:hint="eastAsia" w:ascii="黑体" w:hAnsi="黑体" w:eastAsia="黑体" w:cs="黑体"/>
          <w:b w:val="0"/>
          <w:bCs w:val="0"/>
          <w:sz w:val="28"/>
          <w:szCs w:val="28"/>
        </w:rPr>
        <w:t>发展中期—形成完整业链</w:t>
      </w:r>
      <w:bookmarkEnd w:id="7"/>
    </w:p>
    <w:p w14:paraId="5FFC6BA6">
      <w:pPr>
        <w:keepNext w:val="0"/>
        <w:keepLines w:val="0"/>
        <w:pageBreakBefore w:val="0"/>
        <w:widowControl w:val="0"/>
        <w:kinsoku/>
        <w:wordWrap/>
        <w:overflowPunct/>
        <w:topLinePunct w:val="0"/>
        <w:bidi w:val="0"/>
        <w:adjustRightInd/>
        <w:snapToGrid/>
        <w:spacing w:line="312" w:lineRule="auto"/>
        <w:ind w:firstLine="480" w:firstLineChars="200"/>
        <w:textAlignment w:val="auto"/>
        <w:rPr>
          <w:rFonts w:hint="eastAsia" w:ascii="黑体" w:hAnsi="黑体" w:eastAsia="黑体" w:cs="黑体"/>
          <w:b w:val="0"/>
          <w:bCs w:val="0"/>
          <w:sz w:val="28"/>
          <w:szCs w:val="28"/>
          <w:lang w:val="en-US" w:eastAsia="zh-CN"/>
        </w:rPr>
      </w:pPr>
      <w:r>
        <w:rPr>
          <w:rFonts w:hint="default" w:ascii="宋体" w:hAnsi="宋体" w:eastAsia="宋体"/>
          <w:sz w:val="24"/>
          <w:szCs w:val="24"/>
        </w:rPr>
        <w:t>在执行中期战略中，进一步在企业内部建立起特有的理念体系和运作机制，建立起科学的组织架构和严密的规章制度，树立品牌个性。会在淘宝网站上开一个关于这个城市涂鸦的文创店，售卖有关涂鸦的文创产品，通过卖文创给顾客一个关于城市的记忆，提升城市旅游文化产业。拓展自身的文化生产能力和经济能力；促进文化创作的再生产，实现文化信息的再传播，提升本公司的社会影响力。</w:t>
      </w:r>
    </w:p>
    <w:p w14:paraId="61498235">
      <w:pPr>
        <w:keepNext w:val="0"/>
        <w:keepLines w:val="0"/>
        <w:pageBreakBefore w:val="0"/>
        <w:widowControl w:val="0"/>
        <w:kinsoku/>
        <w:wordWrap/>
        <w:overflowPunct/>
        <w:topLinePunct w:val="0"/>
        <w:autoSpaceDE w:val="0"/>
        <w:autoSpaceDN w:val="0"/>
        <w:bidi w:val="0"/>
        <w:adjustRightInd/>
        <w:snapToGrid/>
        <w:spacing w:line="312" w:lineRule="auto"/>
        <w:textAlignment w:val="auto"/>
        <w:outlineLvl w:val="1"/>
        <w:rPr>
          <w:rFonts w:hint="eastAsia" w:ascii="黑体" w:hAnsi="黑体" w:eastAsia="黑体" w:cs="黑体"/>
          <w:b/>
          <w:bCs/>
          <w:sz w:val="30"/>
          <w:szCs w:val="30"/>
          <w:lang w:val="en-US" w:eastAsia="zh-CN"/>
        </w:rPr>
      </w:pPr>
      <w:bookmarkStart w:id="8" w:name="_Toc14180"/>
      <w:r>
        <w:rPr>
          <w:rFonts w:hint="eastAsia" w:ascii="黑体" w:hAnsi="黑体" w:eastAsia="黑体" w:cs="黑体"/>
          <w:b w:val="0"/>
          <w:bCs w:val="0"/>
          <w:sz w:val="28"/>
          <w:szCs w:val="28"/>
          <w:lang w:val="en-US"/>
        </w:rPr>
        <w:t>2.3</w:t>
      </w:r>
      <w:r>
        <w:rPr>
          <w:rFonts w:hint="eastAsia" w:ascii="黑体" w:hAnsi="黑体" w:eastAsia="黑体" w:cs="黑体"/>
          <w:b w:val="0"/>
          <w:bCs w:val="0"/>
          <w:sz w:val="28"/>
          <w:szCs w:val="28"/>
        </w:rPr>
        <w:t>发展后期—积累社会价值</w:t>
      </w:r>
      <w:bookmarkEnd w:id="8"/>
    </w:p>
    <w:p w14:paraId="61126453">
      <w:pPr>
        <w:keepNext w:val="0"/>
        <w:keepLines w:val="0"/>
        <w:pageBreakBefore w:val="0"/>
        <w:widowControl w:val="0"/>
        <w:kinsoku/>
        <w:wordWrap/>
        <w:overflowPunct/>
        <w:topLinePunct w:val="0"/>
        <w:bidi w:val="0"/>
        <w:adjustRightInd/>
        <w:snapToGrid/>
        <w:spacing w:line="312" w:lineRule="auto"/>
        <w:ind w:firstLine="480" w:firstLineChars="200"/>
        <w:textAlignment w:val="auto"/>
        <w:rPr>
          <w:rFonts w:hint="eastAsia" w:ascii="黑体" w:hAnsi="黑体" w:eastAsia="黑体" w:cs="黑体"/>
          <w:b/>
          <w:bCs/>
          <w:sz w:val="28"/>
          <w:szCs w:val="28"/>
          <w:lang w:val="en-US" w:eastAsia="zh-CN"/>
        </w:rPr>
      </w:pPr>
      <w:r>
        <w:rPr>
          <w:rFonts w:hint="default" w:ascii="宋体" w:hAnsi="宋体" w:eastAsia="宋体"/>
          <w:sz w:val="24"/>
          <w:szCs w:val="24"/>
        </w:rPr>
        <w:t>公司逐渐步入正轨，进入成长期，本公司始围绕“创意带动经济、品牌凝聚文化”这一经营理念，在公益和商业这双重属性之中，公益属性始终是内核。在实现经济收益、社会影响力之后，本公司将致力于改建城乡、促进人文发展、关怀环卫事业等方面，进而呼吁社会各界对这些问题投以更多的关注。</w:t>
      </w:r>
    </w:p>
    <w:p w14:paraId="7FCD726C">
      <w:pPr>
        <w:keepNext w:val="0"/>
        <w:keepLines w:val="0"/>
        <w:pageBreakBefore w:val="0"/>
        <w:widowControl w:val="0"/>
        <w:kinsoku/>
        <w:wordWrap/>
        <w:overflowPunct/>
        <w:topLinePunct w:val="0"/>
        <w:autoSpaceDE/>
        <w:autoSpaceDN/>
        <w:bidi w:val="0"/>
        <w:adjustRightInd/>
        <w:snapToGrid/>
        <w:spacing w:line="312" w:lineRule="auto"/>
        <w:textAlignment w:val="auto"/>
        <w:outlineLvl w:val="1"/>
        <w:rPr>
          <w:rFonts w:hint="eastAsia" w:ascii="黑体" w:hAnsi="黑体" w:eastAsia="黑体" w:cs="黑体"/>
          <w:b/>
          <w:bCs/>
          <w:sz w:val="20"/>
          <w:szCs w:val="20"/>
          <w:lang w:val="en-US" w:eastAsia="zh-CN"/>
        </w:rPr>
      </w:pPr>
      <w:bookmarkStart w:id="9" w:name="_Toc6818"/>
      <w:bookmarkStart w:id="10" w:name="_Toc14417"/>
      <w:r>
        <w:rPr>
          <w:rFonts w:hint="eastAsia" w:ascii="黑体" w:hAnsi="黑体" w:eastAsia="黑体" w:cs="黑体"/>
          <w:b w:val="0"/>
          <w:bCs w:val="0"/>
          <w:sz w:val="28"/>
          <w:szCs w:val="28"/>
          <w:lang w:val="en-US" w:eastAsia="zh-CN"/>
        </w:rPr>
        <w:t>2.</w:t>
      </w:r>
      <w:r>
        <w:rPr>
          <w:rFonts w:hint="default" w:ascii="黑体" w:hAnsi="黑体" w:eastAsia="黑体" w:cs="黑体"/>
          <w:b w:val="0"/>
          <w:bCs w:val="0"/>
          <w:sz w:val="28"/>
          <w:szCs w:val="28"/>
          <w:lang w:val="en-US" w:eastAsia="zh-CN"/>
        </w:rPr>
        <w:t>4</w:t>
      </w:r>
      <w:r>
        <w:rPr>
          <w:rFonts w:hint="eastAsia" w:ascii="黑体" w:hAnsi="黑体" w:eastAsia="黑体" w:cs="黑体"/>
          <w:b w:val="0"/>
          <w:bCs w:val="0"/>
          <w:sz w:val="28"/>
          <w:szCs w:val="28"/>
          <w:lang w:val="en-US" w:eastAsia="zh-CN"/>
        </w:rPr>
        <w:t>本计划SWOT分析</w:t>
      </w:r>
      <w:bookmarkEnd w:id="9"/>
      <w:bookmarkEnd w:id="10"/>
    </w:p>
    <w:p w14:paraId="18B700BC">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表2-</w:t>
      </w:r>
      <w:r>
        <w:rPr>
          <w:rFonts w:hint="eastAsia" w:cs="宋体"/>
          <w:b/>
          <w:bCs/>
          <w:sz w:val="21"/>
          <w:szCs w:val="21"/>
          <w:lang w:val="en-US" w:eastAsia="zh-CN"/>
        </w:rPr>
        <w:t>1</w:t>
      </w:r>
      <w:r>
        <w:rPr>
          <w:rFonts w:hint="eastAsia" w:ascii="宋体" w:hAnsi="宋体" w:eastAsia="宋体" w:cs="宋体"/>
          <w:b/>
          <w:bCs/>
          <w:sz w:val="21"/>
          <w:szCs w:val="21"/>
          <w:lang w:val="en-US" w:eastAsia="zh-CN"/>
        </w:rPr>
        <w:t xml:space="preserve">   SWOT分析</w:t>
      </w:r>
    </w:p>
    <w:tbl>
      <w:tblPr>
        <w:tblStyle w:val="7"/>
        <w:tblpPr w:leftFromText="180" w:rightFromText="180" w:vertAnchor="text" w:horzAnchor="page" w:tblpX="2068" w:tblpY="26"/>
        <w:tblOverlap w:val="never"/>
        <w:tblW w:w="80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45"/>
        <w:gridCol w:w="4045"/>
      </w:tblGrid>
      <w:tr w14:paraId="40D27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4045" w:type="dxa"/>
            <w:tcBorders>
              <w:top w:val="single" w:color="F79646" w:sz="8" w:space="0"/>
              <w:left w:val="single" w:color="F79646" w:sz="8" w:space="0"/>
              <w:bottom w:val="single" w:color="F79646" w:sz="8" w:space="0"/>
              <w:right w:val="single" w:color="F79646" w:sz="8" w:space="0"/>
            </w:tcBorders>
            <w:shd w:val="clear" w:color="auto" w:fill="FDEFE9"/>
          </w:tcPr>
          <w:p w14:paraId="191F3F82">
            <w:pPr>
              <w:keepNext w:val="0"/>
              <w:keepLines w:val="0"/>
              <w:pageBreakBefore w:val="0"/>
              <w:widowControl w:val="0"/>
              <w:kinsoku/>
              <w:wordWrap/>
              <w:overflowPunct/>
              <w:topLinePunct w:val="0"/>
              <w:autoSpaceDE/>
              <w:autoSpaceDN/>
              <w:bidi w:val="0"/>
              <w:adjustRightInd/>
              <w:snapToGrid/>
              <w:spacing w:before="0" w:after="0" w:line="312" w:lineRule="auto"/>
              <w:ind w:left="0" w:right="0"/>
              <w:jc w:val="left"/>
              <w:textAlignment w:val="auto"/>
              <w:rPr>
                <w:rFonts w:hint="eastAsia" w:ascii="宋体" w:hAnsi="宋体" w:eastAsia="宋体" w:cs="宋体"/>
                <w:color w:val="000000"/>
                <w:sz w:val="24"/>
                <w:szCs w:val="24"/>
                <w:vertAlign w:val="baseline"/>
                <w:lang w:eastAsia="zh-CN"/>
              </w:rPr>
            </w:pPr>
            <w:r>
              <w:rPr>
                <w:rFonts w:hint="eastAsia" w:ascii="宋体" w:hAnsi="宋体" w:eastAsia="宋体" w:cs="宋体"/>
                <w:color w:val="000000"/>
                <w:sz w:val="24"/>
                <w:szCs w:val="24"/>
              </w:rPr>
              <w:t>优势</w:t>
            </w:r>
            <w:r>
              <w:rPr>
                <w:rFonts w:hint="eastAsia" w:ascii="宋体" w:hAnsi="宋体" w:eastAsia="宋体" w:cs="宋体"/>
                <w:color w:val="000000"/>
                <w:sz w:val="24"/>
                <w:szCs w:val="24"/>
                <w:lang w:eastAsia="zh-CN"/>
              </w:rPr>
              <w:t>（strengths）</w:t>
            </w:r>
          </w:p>
        </w:tc>
        <w:tc>
          <w:tcPr>
            <w:tcW w:w="4045" w:type="dxa"/>
            <w:tcBorders>
              <w:top w:val="single" w:color="4F81BD" w:sz="8" w:space="0"/>
              <w:left w:val="single" w:color="4F81BD" w:sz="8" w:space="0"/>
              <w:bottom w:val="single" w:color="4F81BD" w:sz="8" w:space="0"/>
              <w:right w:val="single" w:color="4F81BD" w:sz="8" w:space="0"/>
            </w:tcBorders>
            <w:shd w:val="clear" w:color="auto" w:fill="E9EDF4"/>
          </w:tcPr>
          <w:p w14:paraId="4BD6B4A9">
            <w:pPr>
              <w:keepNext w:val="0"/>
              <w:keepLines w:val="0"/>
              <w:pageBreakBefore w:val="0"/>
              <w:widowControl w:val="0"/>
              <w:kinsoku/>
              <w:wordWrap/>
              <w:overflowPunct/>
              <w:topLinePunct w:val="0"/>
              <w:autoSpaceDE/>
              <w:autoSpaceDN/>
              <w:bidi w:val="0"/>
              <w:adjustRightInd/>
              <w:snapToGrid/>
              <w:spacing w:before="0" w:after="0" w:line="312" w:lineRule="auto"/>
              <w:ind w:left="0" w:right="0"/>
              <w:jc w:val="left"/>
              <w:textAlignment w:val="auto"/>
              <w:rPr>
                <w:rFonts w:hint="eastAsia" w:ascii="宋体" w:hAnsi="宋体" w:eastAsia="宋体" w:cs="宋体"/>
                <w:color w:val="000000"/>
                <w:sz w:val="24"/>
                <w:szCs w:val="24"/>
                <w:vertAlign w:val="baseline"/>
                <w:lang w:eastAsia="zh-CN"/>
              </w:rPr>
            </w:pPr>
            <w:r>
              <w:rPr>
                <w:rFonts w:hint="eastAsia" w:ascii="宋体" w:hAnsi="宋体" w:eastAsia="宋体" w:cs="宋体"/>
                <w:color w:val="000000"/>
                <w:sz w:val="24"/>
                <w:szCs w:val="24"/>
              </w:rPr>
              <w:t>劣势</w:t>
            </w:r>
            <w:r>
              <w:rPr>
                <w:rFonts w:hint="eastAsia" w:ascii="宋体" w:hAnsi="宋体" w:eastAsia="宋体" w:cs="宋体"/>
                <w:color w:val="000000"/>
                <w:sz w:val="24"/>
                <w:szCs w:val="24"/>
                <w:lang w:eastAsia="zh-CN"/>
              </w:rPr>
              <w:t>（threats）</w:t>
            </w:r>
          </w:p>
        </w:tc>
      </w:tr>
      <w:tr w14:paraId="317F8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jc w:val="center"/>
        </w:trPr>
        <w:tc>
          <w:tcPr>
            <w:tcW w:w="4045" w:type="dxa"/>
            <w:tcBorders>
              <w:top w:val="single" w:color="F79646" w:sz="8" w:space="0"/>
              <w:left w:val="single" w:color="F79646" w:sz="8" w:space="0"/>
              <w:bottom w:val="single" w:color="F79646" w:sz="8" w:space="0"/>
              <w:right w:val="single" w:color="F79646" w:sz="8" w:space="0"/>
            </w:tcBorders>
            <w:shd w:val="clear" w:color="auto" w:fill="FCDDCF"/>
          </w:tcPr>
          <w:p w14:paraId="41E96EC1">
            <w:pPr>
              <w:keepNext w:val="0"/>
              <w:keepLines w:val="0"/>
              <w:pageBreakBefore w:val="0"/>
              <w:widowControl w:val="0"/>
              <w:kinsoku/>
              <w:wordWrap/>
              <w:overflowPunct/>
              <w:topLinePunct w:val="0"/>
              <w:autoSpaceDE/>
              <w:autoSpaceDN/>
              <w:bidi w:val="0"/>
              <w:adjustRightInd/>
              <w:snapToGrid/>
              <w:spacing w:before="0" w:after="0" w:line="312" w:lineRule="auto"/>
              <w:ind w:left="0" w:right="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在城市、乡村和破旧的墙壁上绘制涂鸦，可以美化环境。</w:t>
            </w:r>
          </w:p>
          <w:p w14:paraId="522E0904">
            <w:pPr>
              <w:keepNext w:val="0"/>
              <w:keepLines w:val="0"/>
              <w:pageBreakBefore w:val="0"/>
              <w:widowControl w:val="0"/>
              <w:kinsoku/>
              <w:wordWrap/>
              <w:overflowPunct/>
              <w:topLinePunct w:val="0"/>
              <w:autoSpaceDE/>
              <w:autoSpaceDN/>
              <w:bidi w:val="0"/>
              <w:adjustRightInd/>
              <w:snapToGrid/>
              <w:spacing w:before="0" w:after="0" w:line="312" w:lineRule="auto"/>
              <w:ind w:left="0" w:right="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2.国家相关政策的支持</w:t>
            </w:r>
          </w:p>
          <w:p w14:paraId="5F03E495">
            <w:pPr>
              <w:keepNext w:val="0"/>
              <w:keepLines w:val="0"/>
              <w:pageBreakBefore w:val="0"/>
              <w:widowControl w:val="0"/>
              <w:kinsoku/>
              <w:wordWrap/>
              <w:overflowPunct/>
              <w:topLinePunct w:val="0"/>
              <w:autoSpaceDE/>
              <w:autoSpaceDN/>
              <w:bidi w:val="0"/>
              <w:adjustRightInd/>
              <w:snapToGrid/>
              <w:spacing w:before="0" w:after="0" w:line="312" w:lineRule="auto"/>
              <w:ind w:left="0" w:right="0"/>
              <w:jc w:val="left"/>
              <w:textAlignment w:val="auto"/>
              <w:rPr>
                <w:rFonts w:hint="eastAsia" w:ascii="宋体" w:hAnsi="宋体" w:eastAsia="宋体" w:cs="宋体"/>
                <w:color w:val="000000"/>
                <w:sz w:val="24"/>
                <w:szCs w:val="24"/>
                <w:vertAlign w:val="baseline"/>
              </w:rPr>
            </w:pPr>
            <w:r>
              <w:rPr>
                <w:rFonts w:hint="eastAsia" w:ascii="宋体" w:hAnsi="宋体" w:eastAsia="宋体" w:cs="宋体"/>
                <w:color w:val="000000"/>
                <w:sz w:val="24"/>
                <w:szCs w:val="24"/>
              </w:rPr>
              <w:t>3.消费者对涂鸦文化有新鲜感和猎奇感</w:t>
            </w:r>
          </w:p>
        </w:tc>
        <w:tc>
          <w:tcPr>
            <w:tcW w:w="4045" w:type="dxa"/>
            <w:tcBorders>
              <w:top w:val="single" w:color="4F81BD" w:sz="8" w:space="0"/>
              <w:left w:val="single" w:color="4F81BD" w:sz="8" w:space="0"/>
              <w:bottom w:val="single" w:color="4F81BD" w:sz="8" w:space="0"/>
              <w:right w:val="single" w:color="4F81BD" w:sz="8" w:space="0"/>
            </w:tcBorders>
            <w:shd w:val="clear" w:color="auto" w:fill="D0D8E8"/>
          </w:tcPr>
          <w:p w14:paraId="52515C4F">
            <w:pPr>
              <w:keepNext w:val="0"/>
              <w:keepLines w:val="0"/>
              <w:pageBreakBefore w:val="0"/>
              <w:widowControl w:val="0"/>
              <w:kinsoku/>
              <w:wordWrap/>
              <w:overflowPunct/>
              <w:topLinePunct w:val="0"/>
              <w:autoSpaceDE/>
              <w:autoSpaceDN/>
              <w:bidi w:val="0"/>
              <w:adjustRightInd/>
              <w:snapToGrid/>
              <w:spacing w:before="0" w:after="0" w:line="312" w:lineRule="auto"/>
              <w:ind w:left="0" w:right="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目前有关涂鸦产品种类不多、涂鸦喜爱者还是较为小众</w:t>
            </w:r>
          </w:p>
          <w:p w14:paraId="3EABC4CD">
            <w:pPr>
              <w:keepNext w:val="0"/>
              <w:keepLines w:val="0"/>
              <w:pageBreakBefore w:val="0"/>
              <w:widowControl w:val="0"/>
              <w:kinsoku/>
              <w:wordWrap/>
              <w:overflowPunct/>
              <w:topLinePunct w:val="0"/>
              <w:autoSpaceDE/>
              <w:autoSpaceDN/>
              <w:bidi w:val="0"/>
              <w:adjustRightInd/>
              <w:snapToGrid/>
              <w:spacing w:before="0" w:after="0" w:line="312" w:lineRule="auto"/>
              <w:ind w:left="0" w:right="0"/>
              <w:jc w:val="left"/>
              <w:textAlignment w:val="auto"/>
              <w:rPr>
                <w:rFonts w:hint="eastAsia" w:ascii="宋体" w:hAnsi="宋体" w:eastAsia="宋体" w:cs="宋体"/>
                <w:color w:val="000000"/>
                <w:sz w:val="24"/>
                <w:szCs w:val="24"/>
                <w:vertAlign w:val="baseline"/>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项目刚开始运营会比较艰难，对墙壁进行涂鸦改造有些民众需要适应。</w:t>
            </w:r>
          </w:p>
        </w:tc>
      </w:tr>
      <w:tr w14:paraId="2B9A5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9" w:hRule="atLeast"/>
          <w:jc w:val="center"/>
        </w:trPr>
        <w:tc>
          <w:tcPr>
            <w:tcW w:w="4045" w:type="dxa"/>
            <w:tcBorders>
              <w:top w:val="single" w:color="4BACC6" w:sz="8" w:space="0"/>
              <w:left w:val="single" w:color="4BACC6" w:sz="8" w:space="0"/>
              <w:bottom w:val="single" w:color="4BACC6" w:sz="8" w:space="0"/>
              <w:right w:val="single" w:color="4BACC6" w:sz="8" w:space="0"/>
            </w:tcBorders>
            <w:shd w:val="clear" w:color="auto" w:fill="E9F1F5"/>
          </w:tcPr>
          <w:p w14:paraId="1D23EE5A">
            <w:pPr>
              <w:keepNext w:val="0"/>
              <w:keepLines w:val="0"/>
              <w:pageBreakBefore w:val="0"/>
              <w:widowControl w:val="0"/>
              <w:kinsoku/>
              <w:wordWrap/>
              <w:overflowPunct/>
              <w:topLinePunct w:val="0"/>
              <w:autoSpaceDE/>
              <w:autoSpaceDN/>
              <w:bidi w:val="0"/>
              <w:adjustRightInd/>
              <w:snapToGrid/>
              <w:spacing w:before="0" w:after="0" w:line="312" w:lineRule="auto"/>
              <w:ind w:left="0" w:right="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涂鸦文化在文创产品上的空白，相关业务和产品发展空间巨大</w:t>
            </w:r>
          </w:p>
          <w:p w14:paraId="0AD0C1C2">
            <w:pPr>
              <w:keepNext w:val="0"/>
              <w:keepLines w:val="0"/>
              <w:pageBreakBefore w:val="0"/>
              <w:widowControl w:val="0"/>
              <w:kinsoku/>
              <w:wordWrap/>
              <w:overflowPunct/>
              <w:topLinePunct w:val="0"/>
              <w:autoSpaceDE/>
              <w:autoSpaceDN/>
              <w:bidi w:val="0"/>
              <w:adjustRightInd/>
              <w:snapToGrid/>
              <w:spacing w:before="0" w:after="0" w:line="312" w:lineRule="auto"/>
              <w:ind w:left="0" w:right="0"/>
              <w:jc w:val="left"/>
              <w:textAlignment w:val="auto"/>
              <w:rPr>
                <w:rFonts w:hint="eastAsia" w:ascii="宋体" w:hAnsi="宋体" w:eastAsia="宋体" w:cs="宋体"/>
                <w:color w:val="000000"/>
                <w:sz w:val="20"/>
                <w:szCs w:val="22"/>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目标消费者消费水平的提升、网络购物的蓬勃发展</w:t>
            </w:r>
          </w:p>
          <w:p w14:paraId="6955479F">
            <w:pPr>
              <w:keepNext w:val="0"/>
              <w:keepLines w:val="0"/>
              <w:pageBreakBefore w:val="0"/>
              <w:widowControl w:val="0"/>
              <w:kinsoku/>
              <w:wordWrap/>
              <w:overflowPunct/>
              <w:topLinePunct w:val="0"/>
              <w:autoSpaceDE/>
              <w:autoSpaceDN/>
              <w:bidi w:val="0"/>
              <w:adjustRightInd/>
              <w:snapToGrid/>
              <w:spacing w:before="0" w:after="0" w:line="312" w:lineRule="auto"/>
              <w:ind w:left="0" w:right="0"/>
              <w:jc w:val="left"/>
              <w:textAlignment w:val="auto"/>
              <w:rPr>
                <w:rFonts w:hint="eastAsia" w:ascii="宋体" w:hAnsi="宋体" w:eastAsia="宋体" w:cs="宋体"/>
                <w:color w:val="000000"/>
                <w:sz w:val="24"/>
                <w:szCs w:val="24"/>
                <w:vertAlign w:val="baseline"/>
              </w:rPr>
            </w:pPr>
          </w:p>
        </w:tc>
        <w:tc>
          <w:tcPr>
            <w:tcW w:w="4045" w:type="dxa"/>
            <w:tcBorders>
              <w:top w:val="single" w:color="8064A2" w:sz="8" w:space="0"/>
              <w:left w:val="single" w:color="8064A2" w:sz="8" w:space="0"/>
              <w:bottom w:val="single" w:color="8064A2" w:sz="8" w:space="0"/>
              <w:right w:val="single" w:color="8064A2" w:sz="8" w:space="0"/>
            </w:tcBorders>
            <w:shd w:val="clear" w:color="auto" w:fill="EDEAF0"/>
          </w:tcPr>
          <w:p w14:paraId="265011B3">
            <w:pPr>
              <w:keepNext w:val="0"/>
              <w:keepLines w:val="0"/>
              <w:pageBreakBefore w:val="0"/>
              <w:widowControl w:val="0"/>
              <w:kinsoku/>
              <w:wordWrap/>
              <w:overflowPunct/>
              <w:topLinePunct w:val="0"/>
              <w:autoSpaceDE/>
              <w:autoSpaceDN/>
              <w:bidi w:val="0"/>
              <w:adjustRightInd/>
              <w:snapToGrid/>
              <w:spacing w:before="0" w:after="0" w:line="312" w:lineRule="auto"/>
              <w:ind w:left="0" w:right="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有关涂鸦相关服务，容易产生模仿者，而有关涂鸦产品，也会产生山寨版。</w:t>
            </w:r>
          </w:p>
          <w:p w14:paraId="193B4394">
            <w:pPr>
              <w:keepNext w:val="0"/>
              <w:keepLines w:val="0"/>
              <w:pageBreakBefore w:val="0"/>
              <w:widowControl w:val="0"/>
              <w:kinsoku/>
              <w:wordWrap/>
              <w:overflowPunct/>
              <w:topLinePunct w:val="0"/>
              <w:autoSpaceDE/>
              <w:autoSpaceDN/>
              <w:bidi w:val="0"/>
              <w:adjustRightInd/>
              <w:snapToGrid/>
              <w:spacing w:before="0" w:after="0" w:line="312" w:lineRule="auto"/>
              <w:ind w:left="0" w:right="0"/>
              <w:jc w:val="left"/>
              <w:textAlignment w:val="auto"/>
              <w:rPr>
                <w:rFonts w:hint="eastAsia" w:ascii="宋体" w:hAnsi="宋体" w:eastAsia="宋体" w:cs="宋体"/>
                <w:color w:val="000000"/>
                <w:sz w:val="24"/>
                <w:szCs w:val="24"/>
                <w:vertAlign w:val="baseline"/>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由于并没有相关服务，所以在这一行业也没有具体完整的相关服务的体制与制度，需要不断去探索。</w:t>
            </w:r>
          </w:p>
        </w:tc>
      </w:tr>
      <w:tr w14:paraId="6082A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4045" w:type="dxa"/>
            <w:tcBorders>
              <w:top w:val="single" w:color="4BACC6" w:sz="8" w:space="0"/>
              <w:left w:val="single" w:color="4BACC6" w:sz="8" w:space="0"/>
              <w:bottom w:val="single" w:color="4BACC6" w:sz="8" w:space="0"/>
              <w:right w:val="single" w:color="4BACC6" w:sz="8" w:space="0"/>
            </w:tcBorders>
            <w:shd w:val="clear" w:color="auto" w:fill="D0E3EA"/>
          </w:tcPr>
          <w:p w14:paraId="47D4EEFB">
            <w:pPr>
              <w:keepNext w:val="0"/>
              <w:keepLines w:val="0"/>
              <w:pageBreakBefore w:val="0"/>
              <w:widowControl w:val="0"/>
              <w:kinsoku/>
              <w:wordWrap/>
              <w:overflowPunct/>
              <w:topLinePunct w:val="0"/>
              <w:autoSpaceDE/>
              <w:autoSpaceDN/>
              <w:bidi w:val="0"/>
              <w:adjustRightInd/>
              <w:snapToGrid/>
              <w:spacing w:before="0" w:after="0" w:line="312" w:lineRule="auto"/>
              <w:ind w:left="0" w:right="0"/>
              <w:jc w:val="left"/>
              <w:textAlignment w:val="auto"/>
              <w:rPr>
                <w:rFonts w:hint="eastAsia" w:ascii="宋体" w:hAnsi="宋体" w:eastAsia="宋体" w:cs="宋体"/>
                <w:color w:val="000000"/>
                <w:sz w:val="24"/>
                <w:szCs w:val="24"/>
                <w:vertAlign w:val="baseline"/>
                <w:lang w:eastAsia="zh-CN"/>
              </w:rPr>
            </w:pPr>
            <w:r>
              <w:rPr>
                <w:rFonts w:hint="eastAsia" w:ascii="宋体" w:hAnsi="宋体" w:eastAsia="宋体" w:cs="宋体"/>
                <w:color w:val="000000"/>
                <w:sz w:val="24"/>
                <w:szCs w:val="24"/>
              </w:rPr>
              <w:t>机遇</w:t>
            </w:r>
            <w:r>
              <w:rPr>
                <w:rFonts w:hint="eastAsia" w:ascii="宋体" w:hAnsi="宋体" w:eastAsia="宋体" w:cs="宋体"/>
                <w:color w:val="000000"/>
                <w:sz w:val="24"/>
                <w:szCs w:val="24"/>
                <w:lang w:eastAsia="zh-CN"/>
              </w:rPr>
              <w:t>（opportunities）</w:t>
            </w:r>
          </w:p>
        </w:tc>
        <w:tc>
          <w:tcPr>
            <w:tcW w:w="4045" w:type="dxa"/>
            <w:tcBorders>
              <w:top w:val="single" w:color="8064A2" w:sz="8" w:space="0"/>
              <w:left w:val="single" w:color="8064A2" w:sz="8" w:space="0"/>
              <w:bottom w:val="single" w:color="8064A2" w:sz="8" w:space="0"/>
              <w:right w:val="single" w:color="8064A2" w:sz="8" w:space="0"/>
            </w:tcBorders>
            <w:shd w:val="clear" w:color="auto" w:fill="D8D3E0"/>
          </w:tcPr>
          <w:p w14:paraId="0F63B4E0">
            <w:pPr>
              <w:keepNext w:val="0"/>
              <w:keepLines w:val="0"/>
              <w:pageBreakBefore w:val="0"/>
              <w:widowControl w:val="0"/>
              <w:kinsoku/>
              <w:wordWrap/>
              <w:overflowPunct/>
              <w:topLinePunct w:val="0"/>
              <w:autoSpaceDE/>
              <w:autoSpaceDN/>
              <w:bidi w:val="0"/>
              <w:adjustRightInd/>
              <w:snapToGrid/>
              <w:spacing w:before="0" w:after="0" w:line="312" w:lineRule="auto"/>
              <w:ind w:left="0" w:right="0"/>
              <w:jc w:val="left"/>
              <w:textAlignment w:val="auto"/>
              <w:rPr>
                <w:rFonts w:hint="eastAsia" w:ascii="宋体" w:hAnsi="宋体" w:eastAsia="宋体" w:cs="宋体"/>
                <w:color w:val="000000"/>
                <w:sz w:val="24"/>
                <w:szCs w:val="24"/>
                <w:vertAlign w:val="baseline"/>
              </w:rPr>
            </w:pPr>
            <w:r>
              <w:rPr>
                <w:rFonts w:hint="eastAsia" w:ascii="宋体" w:hAnsi="宋体" w:eastAsia="宋体" w:cs="宋体"/>
                <w:color w:val="000000"/>
                <w:sz w:val="24"/>
                <w:szCs w:val="24"/>
              </w:rPr>
              <w:t>挑战</w:t>
            </w:r>
            <w:r>
              <w:rPr>
                <w:rFonts w:hint="eastAsia" w:ascii="宋体" w:hAnsi="宋体" w:eastAsia="宋体" w:cs="宋体"/>
                <w:color w:val="000000"/>
                <w:sz w:val="24"/>
                <w:szCs w:val="24"/>
                <w:lang w:eastAsia="zh-CN"/>
              </w:rPr>
              <w:t>（weaknesses）</w:t>
            </w:r>
          </w:p>
        </w:tc>
      </w:tr>
    </w:tbl>
    <w:p w14:paraId="03CDD1EB">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黑体" w:hAnsi="黑体" w:eastAsia="黑体" w:cs="黑体"/>
          <w:b w:val="0"/>
          <w:bCs w:val="0"/>
          <w:sz w:val="32"/>
          <w:szCs w:val="32"/>
          <w:lang w:val="en-US" w:eastAsia="zh-CN"/>
        </w:rPr>
      </w:pPr>
    </w:p>
    <w:p w14:paraId="6B57EE4A">
      <w:pPr>
        <w:keepNext w:val="0"/>
        <w:keepLines w:val="0"/>
        <w:pageBreakBefore w:val="0"/>
        <w:widowControl w:val="0"/>
        <w:numPr>
          <w:ilvl w:val="0"/>
          <w:numId w:val="0"/>
        </w:numPr>
        <w:kinsoku/>
        <w:wordWrap/>
        <w:overflowPunct/>
        <w:topLinePunct w:val="0"/>
        <w:autoSpaceDE/>
        <w:autoSpaceDN/>
        <w:bidi w:val="0"/>
        <w:adjustRightInd/>
        <w:snapToGrid/>
        <w:spacing w:line="312" w:lineRule="auto"/>
        <w:jc w:val="center"/>
        <w:textAlignment w:val="auto"/>
        <w:outlineLvl w:val="0"/>
        <w:rPr>
          <w:rFonts w:hint="eastAsia" w:ascii="宋体" w:hAnsi="宋体" w:eastAsia="宋体" w:cs="宋体"/>
          <w:b w:val="0"/>
          <w:bCs w:val="0"/>
          <w:sz w:val="28"/>
          <w:szCs w:val="28"/>
          <w:lang w:val="en-US" w:eastAsia="zh-CN"/>
        </w:rPr>
      </w:pPr>
      <w:bookmarkStart w:id="11" w:name="_Toc6887"/>
      <w:bookmarkStart w:id="12" w:name="_Toc21694"/>
      <w:r>
        <w:rPr>
          <w:rFonts w:hint="eastAsia" w:ascii="黑体" w:hAnsi="黑体" w:eastAsia="黑体" w:cs="黑体"/>
          <w:b w:val="0"/>
          <w:bCs w:val="0"/>
          <w:sz w:val="32"/>
          <w:szCs w:val="32"/>
          <w:lang w:val="en-US" w:eastAsia="zh-CN"/>
        </w:rPr>
        <w:t>3.项目内容及业务流程</w:t>
      </w:r>
      <w:bookmarkEnd w:id="11"/>
      <w:bookmarkEnd w:id="12"/>
    </w:p>
    <w:p w14:paraId="26EF8D67">
      <w:pPr>
        <w:keepNext w:val="0"/>
        <w:keepLines w:val="0"/>
        <w:pageBreakBefore w:val="0"/>
        <w:widowControl w:val="0"/>
        <w:numPr>
          <w:ilvl w:val="0"/>
          <w:numId w:val="0"/>
        </w:numPr>
        <w:kinsoku/>
        <w:wordWrap/>
        <w:overflowPunct/>
        <w:topLinePunct w:val="0"/>
        <w:autoSpaceDE/>
        <w:autoSpaceDN/>
        <w:bidi w:val="0"/>
        <w:adjustRightInd/>
        <w:snapToGrid/>
        <w:spacing w:line="312" w:lineRule="auto"/>
        <w:jc w:val="both"/>
        <w:textAlignment w:val="auto"/>
        <w:outlineLvl w:val="1"/>
        <w:rPr>
          <w:rFonts w:hint="eastAsia" w:ascii="宋体" w:hAnsi="宋体" w:eastAsia="宋体" w:cs="宋体"/>
          <w:sz w:val="20"/>
          <w:szCs w:val="20"/>
          <w:lang w:val="en-US" w:eastAsia="zh-CN"/>
        </w:rPr>
      </w:pPr>
      <w:bookmarkStart w:id="13" w:name="_Toc9096"/>
      <w:bookmarkStart w:id="14" w:name="_Toc29806"/>
      <w:r>
        <w:rPr>
          <w:rFonts w:hint="eastAsia" w:ascii="黑体" w:hAnsi="黑体" w:eastAsia="黑体" w:cs="黑体"/>
          <w:b w:val="0"/>
          <w:bCs w:val="0"/>
          <w:sz w:val="28"/>
          <w:szCs w:val="28"/>
          <w:lang w:val="en-US" w:eastAsia="zh-CN"/>
        </w:rPr>
        <w:t>3.1项目内容</w:t>
      </w:r>
      <w:bookmarkEnd w:id="13"/>
      <w:bookmarkEnd w:id="14"/>
    </w:p>
    <w:p w14:paraId="737D23F1">
      <w:pPr>
        <w:keepNext w:val="0"/>
        <w:keepLines w:val="0"/>
        <w:pageBreakBefore w:val="0"/>
        <w:widowControl w:val="0"/>
        <w:kinsoku/>
        <w:wordWrap/>
        <w:overflowPunct/>
        <w:topLinePunct w:val="0"/>
        <w:autoSpaceDE/>
        <w:autoSpaceDN/>
        <w:bidi w:val="0"/>
        <w:adjustRightInd/>
        <w:snapToGrid/>
        <w:spacing w:line="312" w:lineRule="auto"/>
        <w:textAlignment w:val="auto"/>
        <w:outlineLvl w:val="2"/>
        <w:rPr>
          <w:rFonts w:hint="eastAsia" w:ascii="宋体" w:hAnsi="宋体" w:eastAsia="宋体" w:cs="宋体"/>
          <w:b/>
          <w:bCs/>
          <w:sz w:val="24"/>
          <w:szCs w:val="24"/>
        </w:rPr>
      </w:pPr>
      <w:r>
        <w:rPr>
          <w:rFonts w:hint="eastAsia" w:ascii="宋体" w:hAnsi="宋体" w:eastAsia="宋体" w:cs="宋体"/>
          <w:b/>
          <w:bCs/>
          <w:sz w:val="24"/>
          <w:szCs w:val="24"/>
          <w:lang w:val="en-US" w:eastAsia="zh-CN"/>
        </w:rPr>
        <w:t>3.1.1</w:t>
      </w:r>
      <w:r>
        <w:rPr>
          <w:rFonts w:hint="eastAsia" w:ascii="宋体" w:hAnsi="宋体" w:eastAsia="宋体" w:cs="宋体"/>
          <w:b/>
          <w:bCs/>
          <w:sz w:val="24"/>
          <w:szCs w:val="24"/>
        </w:rPr>
        <w:t>项目孵化：与政府部门、高校洽谈</w:t>
      </w:r>
    </w:p>
    <w:p w14:paraId="7492A320">
      <w:pPr>
        <w:keepNext w:val="0"/>
        <w:keepLines w:val="0"/>
        <w:pageBreakBefore w:val="0"/>
        <w:widowControl w:val="0"/>
        <w:kinsoku/>
        <w:wordWrap/>
        <w:overflowPunct/>
        <w:topLinePunct w:val="0"/>
        <w:autoSpaceDE/>
        <w:autoSpaceDN/>
        <w:bidi w:val="0"/>
        <w:adjustRightInd/>
        <w:snapToGrid/>
        <w:spacing w:line="312" w:lineRule="auto"/>
        <w:textAlignment w:val="auto"/>
        <w:rPr>
          <w:rFonts w:ascii="宋体" w:hAnsi="宋体" w:eastAsia="宋体" w:cs="宋体"/>
          <w:sz w:val="24"/>
          <w:szCs w:val="24"/>
        </w:rPr>
      </w:pPr>
      <w:r>
        <w:rPr>
          <w:rFonts w:hint="eastAsia" w:ascii="宋体" w:hAnsi="宋体" w:eastAsia="宋体" w:cs="宋体"/>
          <w:sz w:val="24"/>
          <w:szCs w:val="24"/>
        </w:rPr>
        <w:t>该业务通过面谈、电话联络等方式与当地市政府、区政府、街道、社区等相关部门进行洽谈，并与有关部门合作，获得合理整改资源和合法的整改许可。</w:t>
      </w:r>
    </w:p>
    <w:p w14:paraId="6549F946">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rPr>
      </w:pPr>
      <w:r>
        <w:rPr>
          <w:rFonts w:hint="eastAsia" w:ascii="宋体" w:hAnsi="宋体" w:eastAsia="宋体" w:cs="宋体"/>
          <w:sz w:val="24"/>
          <w:szCs w:val="24"/>
        </w:rPr>
        <w:t>与高校进行洽谈，构建长期合作关系，提高学生参加活动的积极性。完善组织机构，大量吸纳专业人才。</w:t>
      </w:r>
    </w:p>
    <w:p w14:paraId="1787A09B">
      <w:pPr>
        <w:keepNext w:val="0"/>
        <w:keepLines w:val="0"/>
        <w:pageBreakBefore w:val="0"/>
        <w:widowControl w:val="0"/>
        <w:kinsoku/>
        <w:wordWrap/>
        <w:overflowPunct/>
        <w:topLinePunct w:val="0"/>
        <w:autoSpaceDE/>
        <w:autoSpaceDN/>
        <w:bidi w:val="0"/>
        <w:adjustRightInd/>
        <w:snapToGrid/>
        <w:spacing w:line="312" w:lineRule="auto"/>
        <w:textAlignment w:val="auto"/>
        <w:outlineLvl w:val="2"/>
        <w:rPr>
          <w:rFonts w:hint="eastAsia" w:ascii="宋体" w:hAnsi="宋体" w:eastAsia="宋体" w:cs="宋体"/>
          <w:sz w:val="24"/>
          <w:szCs w:val="24"/>
        </w:rPr>
      </w:pPr>
      <w:r>
        <w:rPr>
          <w:rFonts w:hint="eastAsia" w:ascii="宋体" w:hAnsi="宋体" w:eastAsia="宋体" w:cs="宋体"/>
          <w:b/>
          <w:bCs/>
          <w:sz w:val="24"/>
          <w:szCs w:val="24"/>
          <w:lang w:val="en-US" w:eastAsia="zh-CN"/>
        </w:rPr>
        <w:t>3.1.2</w:t>
      </w:r>
      <w:r>
        <w:rPr>
          <w:rFonts w:hint="eastAsia" w:ascii="宋体" w:hAnsi="宋体" w:eastAsia="宋体" w:cs="宋体"/>
          <w:b/>
          <w:bCs/>
          <w:sz w:val="24"/>
          <w:szCs w:val="24"/>
        </w:rPr>
        <w:t>项目规划：公司内部形成策划方案</w:t>
      </w:r>
    </w:p>
    <w:p w14:paraId="5565329D">
      <w:pPr>
        <w:keepNext w:val="0"/>
        <w:keepLines w:val="0"/>
        <w:pageBreakBefore w:val="0"/>
        <w:widowControl w:val="0"/>
        <w:kinsoku/>
        <w:wordWrap/>
        <w:overflowPunct/>
        <w:topLinePunct w:val="0"/>
        <w:autoSpaceDE/>
        <w:autoSpaceDN/>
        <w:bidi w:val="0"/>
        <w:adjustRightInd/>
        <w:snapToGrid/>
        <w:spacing w:line="312" w:lineRule="auto"/>
        <w:ind w:firstLine="480"/>
        <w:textAlignment w:val="auto"/>
        <w:rPr>
          <w:rFonts w:ascii="宋体" w:hAnsi="宋体" w:eastAsia="宋体" w:cs="宋体"/>
          <w:sz w:val="24"/>
          <w:szCs w:val="24"/>
        </w:rPr>
      </w:pPr>
      <w:r>
        <w:rPr>
          <w:rFonts w:ascii="宋体" w:hAnsi="宋体" w:eastAsia="宋体" w:cs="宋体"/>
          <w:sz w:val="24"/>
          <w:szCs w:val="24"/>
        </w:rPr>
        <w:t>与政府部门、高校进行洽谈后，公司的设计团队将会通过实际调查、访问、观察等方式，对各个项目进行分析、评估、策划，并结合当地的风俗文化、旅游文化、人文及地理风情等，规划出旧社区的墙壁以及脏乱的墙壁等进行整改，选好某一特定主题根据墙体环境、社会等因素制定相应的策划案以及绘画主题，可以把关于一个城市的特殊之处通过涂鸦展现在墙上，不仅可以美化城市环境，也可以对当地的特产、景点等进行进行宣传；进而通过具体策划案的形式，与政府部门（客户）达成一致，推动项目的进行。</w:t>
      </w:r>
    </w:p>
    <w:p w14:paraId="4603CAEA">
      <w:pPr>
        <w:keepNext w:val="0"/>
        <w:keepLines w:val="0"/>
        <w:pageBreakBefore w:val="0"/>
        <w:widowControl w:val="0"/>
        <w:numPr>
          <w:ilvl w:val="0"/>
          <w:numId w:val="0"/>
        </w:numPr>
        <w:kinsoku/>
        <w:wordWrap/>
        <w:overflowPunct/>
        <w:topLinePunct w:val="0"/>
        <w:autoSpaceDE/>
        <w:autoSpaceDN/>
        <w:bidi w:val="0"/>
        <w:adjustRightInd/>
        <w:snapToGrid/>
        <w:spacing w:line="312" w:lineRule="auto"/>
        <w:textAlignment w:val="auto"/>
        <w:outlineLvl w:val="2"/>
        <w:rPr>
          <w:rFonts w:hint="eastAsia" w:ascii="宋体" w:hAnsi="宋体" w:eastAsia="宋体" w:cs="宋体"/>
          <w:sz w:val="24"/>
          <w:szCs w:val="24"/>
        </w:rPr>
      </w:pPr>
      <w:r>
        <w:rPr>
          <w:rFonts w:hint="eastAsia" w:ascii="宋体" w:hAnsi="宋体" w:eastAsia="宋体" w:cs="宋体"/>
          <w:b/>
          <w:bCs/>
          <w:sz w:val="24"/>
          <w:szCs w:val="24"/>
          <w:lang w:val="en-US" w:eastAsia="zh-CN"/>
        </w:rPr>
        <w:t>3.1.3</w:t>
      </w:r>
      <w:r>
        <w:rPr>
          <w:rFonts w:hint="eastAsia" w:ascii="宋体" w:hAnsi="宋体" w:eastAsia="宋体" w:cs="宋体"/>
          <w:b/>
          <w:bCs/>
          <w:sz w:val="24"/>
          <w:szCs w:val="24"/>
        </w:rPr>
        <w:t>项目执行：绘制涂鸦主题墙</w:t>
      </w:r>
    </w:p>
    <w:p w14:paraId="227189A7">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核心内容的执行——墙体的涂鸦绘制。一方面，公司可以为在校生提供校外实践的机会；另一方面，通过学校与公司的“校企合作”关系，可以与学生的“实践课堂”、创新学分等实践教学挂钩，实现创新人才培养的目的。于公司自身来说，大学生的新鲜血液和创造力，是维持本公司设计能力的重要保障之一。</w:t>
      </w:r>
    </w:p>
    <w:p w14:paraId="6FE4F35D">
      <w:pPr>
        <w:keepNext w:val="0"/>
        <w:keepLines w:val="0"/>
        <w:pageBreakBefore w:val="0"/>
        <w:widowControl w:val="0"/>
        <w:numPr>
          <w:ilvl w:val="0"/>
          <w:numId w:val="0"/>
        </w:numPr>
        <w:kinsoku/>
        <w:wordWrap/>
        <w:overflowPunct/>
        <w:topLinePunct w:val="0"/>
        <w:autoSpaceDE/>
        <w:autoSpaceDN/>
        <w:bidi w:val="0"/>
        <w:adjustRightInd/>
        <w:snapToGrid/>
        <w:spacing w:line="312" w:lineRule="auto"/>
        <w:textAlignment w:val="auto"/>
        <w:outlineLvl w:val="2"/>
        <w:rPr>
          <w:rFonts w:hint="eastAsia" w:ascii="宋体" w:hAnsi="宋体" w:eastAsia="宋体" w:cs="宋体"/>
          <w:sz w:val="24"/>
          <w:szCs w:val="24"/>
        </w:rPr>
      </w:pPr>
      <w:r>
        <w:rPr>
          <w:rFonts w:hint="eastAsia" w:ascii="宋体" w:hAnsi="宋体" w:eastAsia="宋体" w:cs="宋体"/>
          <w:b/>
          <w:bCs/>
          <w:sz w:val="24"/>
          <w:szCs w:val="24"/>
          <w:lang w:val="en-US" w:eastAsia="zh-CN"/>
        </w:rPr>
        <w:t>3.1.4</w:t>
      </w:r>
      <w:r>
        <w:rPr>
          <w:rFonts w:hint="eastAsia" w:ascii="宋体" w:hAnsi="宋体" w:eastAsia="宋体" w:cs="宋体"/>
          <w:b/>
          <w:bCs/>
          <w:sz w:val="24"/>
          <w:szCs w:val="24"/>
        </w:rPr>
        <w:t>项目延伸：文创衍生品的线上销售</w:t>
      </w:r>
    </w:p>
    <w:p w14:paraId="0E31E26B">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根据已经成型的业务内容，将成功之后的图案采取城市涂鸦上面的图案，将成型的艺术创作，在知识产权归公司所有的情况下（如果涂鸦作品的主创为公司的设计团队，大学生为执行者，那么可以进行文创开发；如果涂鸦作品的主创为大学生，那么经授权后，再进行文创开发；具体权责视具体执行情况而定），通过公司长期合作的供应链，发展成文创产品，通过淘宝天猫等平台进行销售，所得利润除维持公司基本运营外，将用于公益事业。</w:t>
      </w:r>
    </w:p>
    <w:p w14:paraId="70C23F29">
      <w:pPr>
        <w:keepNext w:val="0"/>
        <w:keepLines w:val="0"/>
        <w:pageBreakBefore w:val="0"/>
        <w:widowControl w:val="0"/>
        <w:numPr>
          <w:ilvl w:val="0"/>
          <w:numId w:val="0"/>
        </w:numPr>
        <w:kinsoku/>
        <w:wordWrap/>
        <w:overflowPunct/>
        <w:topLinePunct w:val="0"/>
        <w:autoSpaceDE/>
        <w:autoSpaceDN/>
        <w:bidi w:val="0"/>
        <w:adjustRightInd/>
        <w:snapToGrid/>
        <w:spacing w:line="312" w:lineRule="auto"/>
        <w:textAlignment w:val="auto"/>
        <w:outlineLvl w:val="2"/>
        <w:rPr>
          <w:rFonts w:hint="eastAsia" w:ascii="宋体" w:hAnsi="宋体" w:eastAsia="宋体" w:cs="宋体"/>
          <w:sz w:val="24"/>
          <w:szCs w:val="24"/>
        </w:rPr>
      </w:pPr>
      <w:r>
        <w:rPr>
          <w:rFonts w:hint="eastAsia" w:ascii="宋体" w:hAnsi="宋体" w:eastAsia="宋体" w:cs="宋体"/>
          <w:b/>
          <w:bCs/>
          <w:sz w:val="24"/>
          <w:szCs w:val="24"/>
          <w:lang w:val="en-US" w:eastAsia="zh-CN"/>
        </w:rPr>
        <w:t>3.1.5</w:t>
      </w:r>
      <w:r>
        <w:rPr>
          <w:rFonts w:hint="eastAsia" w:ascii="宋体" w:hAnsi="宋体" w:eastAsia="宋体" w:cs="宋体"/>
          <w:b/>
          <w:bCs/>
          <w:sz w:val="24"/>
          <w:szCs w:val="24"/>
        </w:rPr>
        <w:t>回馈社会：将部分盈利投入到公益事业</w:t>
      </w:r>
    </w:p>
    <w:p w14:paraId="65B490C3">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sz w:val="20"/>
          <w:szCs w:val="20"/>
          <w:lang w:val="en-US" w:eastAsia="zh-CN"/>
        </w:rPr>
      </w:pPr>
      <w:r>
        <w:rPr>
          <w:rFonts w:hint="eastAsia" w:ascii="宋体" w:hAnsi="宋体" w:eastAsia="宋体" w:cs="宋体"/>
          <w:sz w:val="24"/>
          <w:szCs w:val="24"/>
        </w:rPr>
        <w:t>在获得一定盈利的基础上，本公司将针对前期的实地考察、调研等所得结果，针对当地城市发展、文化发展、人文发展的痛点，有针对性地、由点到面逐步开展“城市文化”宣传活动、社区演讲或艺术比赛、“环卫工人帮扶”、“垃圾分类、环境保护”主题活动、城市纪录片等公益或人文活动，配合新媒体、抖音、</w:t>
      </w:r>
      <w:r>
        <w:rPr>
          <w:rFonts w:ascii="宋体" w:hAnsi="宋体" w:eastAsia="宋体" w:cs="宋体"/>
          <w:sz w:val="24"/>
          <w:szCs w:val="24"/>
        </w:rPr>
        <w:t>H5、微电影等新媒体手段，呼吁人们对城市问题投以更多的关注。</w:t>
      </w:r>
    </w:p>
    <w:p w14:paraId="7F27710E">
      <w:pPr>
        <w:keepNext w:val="0"/>
        <w:keepLines w:val="0"/>
        <w:pageBreakBefore w:val="0"/>
        <w:widowControl w:val="0"/>
        <w:kinsoku/>
        <w:wordWrap/>
        <w:overflowPunct/>
        <w:topLinePunct w:val="0"/>
        <w:autoSpaceDE/>
        <w:autoSpaceDN/>
        <w:bidi w:val="0"/>
        <w:adjustRightInd/>
        <w:snapToGrid/>
        <w:spacing w:line="312" w:lineRule="auto"/>
        <w:textAlignment w:val="auto"/>
        <w:outlineLvl w:val="1"/>
        <w:rPr>
          <w:rFonts w:hint="eastAsia" w:ascii="宋体" w:hAnsi="宋体" w:eastAsia="宋体" w:cs="宋体"/>
          <w:b/>
          <w:bCs/>
          <w:sz w:val="20"/>
          <w:szCs w:val="20"/>
        </w:rPr>
      </w:pPr>
      <w:bookmarkStart w:id="15" w:name="_Toc1510"/>
      <w:bookmarkStart w:id="16" w:name="_Toc10502"/>
      <w:r>
        <w:rPr>
          <w:rFonts w:hint="eastAsia" w:ascii="黑体" w:hAnsi="黑体" w:eastAsia="黑体" w:cs="黑体"/>
          <w:b w:val="0"/>
          <w:bCs w:val="0"/>
          <w:sz w:val="28"/>
          <w:szCs w:val="28"/>
          <w:lang w:val="en-US" w:eastAsia="zh-CN"/>
        </w:rPr>
        <w:t>3.2</w:t>
      </w:r>
      <w:r>
        <w:rPr>
          <w:rFonts w:hint="eastAsia" w:ascii="黑体" w:hAnsi="黑体" w:eastAsia="黑体" w:cs="黑体"/>
          <w:b w:val="0"/>
          <w:bCs w:val="0"/>
          <w:sz w:val="28"/>
          <w:szCs w:val="28"/>
        </w:rPr>
        <w:t>业务流程</w:t>
      </w:r>
      <w:bookmarkEnd w:id="15"/>
      <w:bookmarkEnd w:id="16"/>
    </w:p>
    <w:p w14:paraId="68F0C8E0">
      <w:pPr>
        <w:keepNext w:val="0"/>
        <w:keepLines w:val="0"/>
        <w:pageBreakBefore w:val="0"/>
        <w:widowControl w:val="0"/>
        <w:kinsoku/>
        <w:wordWrap/>
        <w:overflowPunct/>
        <w:topLinePunct w:val="0"/>
        <w:autoSpaceDE/>
        <w:autoSpaceDN/>
        <w:bidi w:val="0"/>
        <w:adjustRightInd/>
        <w:snapToGrid/>
        <w:spacing w:line="312" w:lineRule="auto"/>
        <w:textAlignment w:val="auto"/>
        <w:outlineLvl w:val="2"/>
        <w:rPr>
          <w:rFonts w:hint="eastAsia" w:ascii="宋体" w:hAnsi="宋体" w:eastAsia="宋体" w:cs="宋体"/>
          <w:b/>
          <w:bCs/>
          <w:sz w:val="20"/>
          <w:szCs w:val="20"/>
        </w:rPr>
      </w:pPr>
      <w:r>
        <w:rPr>
          <w:rFonts w:hint="eastAsia" w:ascii="宋体" w:hAnsi="宋体" w:eastAsia="宋体" w:cs="宋体"/>
          <w:b/>
          <w:bCs/>
          <w:sz w:val="24"/>
          <w:szCs w:val="24"/>
          <w:lang w:val="en-US" w:eastAsia="zh-CN"/>
        </w:rPr>
        <w:t>3.2.1</w:t>
      </w:r>
      <w:r>
        <w:rPr>
          <w:rFonts w:hint="eastAsia" w:ascii="宋体" w:hAnsi="宋体" w:eastAsia="宋体" w:cs="宋体"/>
          <w:b/>
          <w:bCs/>
          <w:sz w:val="24"/>
          <w:szCs w:val="24"/>
        </w:rPr>
        <w:t>政府洽谈</w:t>
      </w:r>
    </w:p>
    <w:p w14:paraId="7B816D0C">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b/>
          <w:bCs/>
          <w:sz w:val="20"/>
          <w:szCs w:val="20"/>
        </w:rPr>
      </w:pPr>
      <w:r>
        <w:rPr>
          <w:rFonts w:hint="eastAsia" w:ascii="宋体" w:hAnsi="宋体" w:eastAsia="宋体" w:cs="宋体"/>
          <w:sz w:val="24"/>
          <w:szCs w:val="24"/>
        </w:rPr>
        <w:t>与当地市政府、区政府、街道、社区等相关部门合作，进而实地考察和评估，经过洽谈，获得合理整改资源和合法的整改许可，进而形成一个一个具体的项目。</w:t>
      </w:r>
    </w:p>
    <w:p w14:paraId="74CB1165">
      <w:pPr>
        <w:keepNext w:val="0"/>
        <w:keepLines w:val="0"/>
        <w:pageBreakBefore w:val="0"/>
        <w:widowControl w:val="0"/>
        <w:kinsoku/>
        <w:wordWrap/>
        <w:overflowPunct/>
        <w:topLinePunct w:val="0"/>
        <w:autoSpaceDE/>
        <w:autoSpaceDN/>
        <w:bidi w:val="0"/>
        <w:adjustRightInd/>
        <w:snapToGrid/>
        <w:spacing w:line="312" w:lineRule="auto"/>
        <w:textAlignment w:val="auto"/>
        <w:outlineLvl w:val="2"/>
        <w:rPr>
          <w:rFonts w:hint="eastAsia" w:ascii="宋体" w:hAnsi="宋体" w:eastAsia="宋体" w:cs="宋体"/>
          <w:b/>
          <w:bCs/>
          <w:sz w:val="20"/>
          <w:szCs w:val="20"/>
        </w:rPr>
      </w:pPr>
      <w:r>
        <w:rPr>
          <w:rFonts w:hint="eastAsia" w:ascii="宋体" w:hAnsi="宋体" w:eastAsia="宋体" w:cs="宋体"/>
          <w:b/>
          <w:bCs/>
          <w:sz w:val="24"/>
          <w:szCs w:val="24"/>
          <w:lang w:val="en-US" w:eastAsia="zh-CN"/>
        </w:rPr>
        <w:t>3.2.2</w:t>
      </w:r>
      <w:r>
        <w:rPr>
          <w:rFonts w:hint="eastAsia" w:ascii="宋体" w:hAnsi="宋体" w:eastAsia="宋体" w:cs="宋体"/>
          <w:b/>
          <w:bCs/>
          <w:sz w:val="24"/>
          <w:szCs w:val="24"/>
        </w:rPr>
        <w:t>调查策划</w:t>
      </w:r>
    </w:p>
    <w:p w14:paraId="64E7315E">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sz w:val="20"/>
          <w:szCs w:val="20"/>
        </w:rPr>
      </w:pPr>
      <w:r>
        <w:rPr>
          <w:rFonts w:hint="eastAsia" w:ascii="宋体" w:hAnsi="宋体" w:eastAsia="宋体" w:cs="宋体"/>
          <w:sz w:val="24"/>
          <w:szCs w:val="24"/>
        </w:rPr>
        <w:t>调查、访问、观察等方式，对各项目进行分析、评估、策划</w:t>
      </w:r>
      <w:r>
        <w:rPr>
          <w:rFonts w:hint="eastAsia" w:ascii="宋体" w:hAnsi="宋体" w:eastAsia="宋体" w:cs="宋体"/>
          <w:sz w:val="24"/>
          <w:szCs w:val="24"/>
          <w:lang w:val="en-US" w:eastAsia="zh-CN"/>
        </w:rPr>
        <w:t>,</w:t>
      </w:r>
      <w:r>
        <w:rPr>
          <w:rFonts w:hint="eastAsia" w:ascii="宋体" w:hAnsi="宋体" w:eastAsia="宋体" w:cs="宋体"/>
          <w:sz w:val="24"/>
          <w:szCs w:val="24"/>
        </w:rPr>
        <w:t>结合当地的风俗文化、旅游文化、人文及地理风情等为出发点，进行策划，进而提出相应的整改方案、执行措施、设计初稿</w:t>
      </w:r>
      <w:r>
        <w:rPr>
          <w:rFonts w:hint="eastAsia" w:ascii="宋体" w:hAnsi="宋体" w:eastAsia="宋体" w:cs="宋体"/>
          <w:sz w:val="24"/>
          <w:szCs w:val="24"/>
          <w:lang w:eastAsia="zh-CN"/>
        </w:rPr>
        <w:t>。最后</w:t>
      </w:r>
      <w:r>
        <w:rPr>
          <w:rFonts w:hint="eastAsia" w:ascii="宋体" w:hAnsi="宋体" w:eastAsia="宋体" w:cs="宋体"/>
          <w:sz w:val="24"/>
          <w:szCs w:val="24"/>
        </w:rPr>
        <w:t>以策划书的形式与政府部门进行沟通，进而得到完善的、可执行的项目。</w:t>
      </w:r>
    </w:p>
    <w:p w14:paraId="1890BB60">
      <w:pPr>
        <w:keepNext w:val="0"/>
        <w:keepLines w:val="0"/>
        <w:pageBreakBefore w:val="0"/>
        <w:widowControl w:val="0"/>
        <w:kinsoku/>
        <w:wordWrap/>
        <w:overflowPunct/>
        <w:topLinePunct w:val="0"/>
        <w:autoSpaceDE/>
        <w:autoSpaceDN/>
        <w:bidi w:val="0"/>
        <w:adjustRightInd/>
        <w:snapToGrid/>
        <w:spacing w:line="312" w:lineRule="auto"/>
        <w:textAlignment w:val="auto"/>
        <w:outlineLvl w:val="2"/>
        <w:rPr>
          <w:rFonts w:hint="eastAsia" w:ascii="宋体" w:hAnsi="宋体" w:eastAsia="宋体" w:cs="宋体"/>
          <w:b/>
          <w:bCs/>
          <w:sz w:val="20"/>
          <w:szCs w:val="20"/>
        </w:rPr>
      </w:pPr>
      <w:r>
        <w:rPr>
          <w:rFonts w:hint="eastAsia" w:ascii="宋体" w:hAnsi="宋体" w:eastAsia="宋体" w:cs="宋体"/>
          <w:b/>
          <w:bCs/>
          <w:sz w:val="24"/>
          <w:szCs w:val="24"/>
          <w:lang w:val="en-US" w:eastAsia="zh-CN"/>
        </w:rPr>
        <w:t>3.2.3</w:t>
      </w:r>
      <w:r>
        <w:rPr>
          <w:rFonts w:hint="eastAsia" w:ascii="宋体" w:hAnsi="宋体" w:eastAsia="宋体" w:cs="宋体"/>
          <w:b/>
          <w:bCs/>
          <w:sz w:val="24"/>
          <w:szCs w:val="24"/>
        </w:rPr>
        <w:t>校</w:t>
      </w:r>
      <w:r>
        <w:rPr>
          <w:rFonts w:hint="eastAsia" w:ascii="宋体" w:hAnsi="宋体" w:eastAsia="宋体" w:cs="宋体"/>
          <w:b/>
          <w:bCs/>
          <w:sz w:val="24"/>
          <w:szCs w:val="24"/>
          <w:lang w:eastAsia="zh-CN"/>
        </w:rPr>
        <w:t>（机构）</w:t>
      </w:r>
      <w:r>
        <w:rPr>
          <w:rFonts w:hint="eastAsia" w:ascii="宋体" w:hAnsi="宋体" w:eastAsia="宋体" w:cs="宋体"/>
          <w:b/>
          <w:bCs/>
          <w:sz w:val="24"/>
          <w:szCs w:val="24"/>
        </w:rPr>
        <w:t>企合作</w:t>
      </w:r>
    </w:p>
    <w:p w14:paraId="4BDBF894">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sz w:val="20"/>
          <w:szCs w:val="20"/>
        </w:rPr>
      </w:pPr>
      <w:r>
        <w:rPr>
          <w:rFonts w:hint="eastAsia" w:ascii="宋体" w:hAnsi="宋体" w:eastAsia="宋体" w:cs="宋体"/>
          <w:sz w:val="24"/>
          <w:szCs w:val="24"/>
        </w:rPr>
        <w:t>与各地高校、艺术院校、美术协会、大学社团、美术辅导班等机构搭建长期合作关系，一方面为本公司发掘优秀的涂鸦绘画创作人才；另一方面，也为画手提供实习、见习等相关的实践平台，实现“产学研一体化”的共赢效果。</w:t>
      </w:r>
    </w:p>
    <w:p w14:paraId="2CBAE1AD">
      <w:pPr>
        <w:keepNext w:val="0"/>
        <w:keepLines w:val="0"/>
        <w:pageBreakBefore w:val="0"/>
        <w:widowControl w:val="0"/>
        <w:kinsoku/>
        <w:wordWrap/>
        <w:overflowPunct/>
        <w:topLinePunct w:val="0"/>
        <w:autoSpaceDE/>
        <w:autoSpaceDN/>
        <w:bidi w:val="0"/>
        <w:adjustRightInd/>
        <w:snapToGrid/>
        <w:spacing w:line="312" w:lineRule="auto"/>
        <w:textAlignment w:val="auto"/>
        <w:outlineLvl w:val="2"/>
        <w:rPr>
          <w:rFonts w:hint="eastAsia" w:ascii="宋体" w:hAnsi="宋体" w:eastAsia="宋体" w:cs="宋体"/>
          <w:b/>
          <w:bCs/>
          <w:sz w:val="20"/>
          <w:szCs w:val="20"/>
        </w:rPr>
      </w:pPr>
      <w:r>
        <w:rPr>
          <w:rFonts w:hint="eastAsia" w:ascii="宋体" w:hAnsi="宋体" w:eastAsia="宋体" w:cs="宋体"/>
          <w:b/>
          <w:bCs/>
          <w:sz w:val="24"/>
          <w:szCs w:val="24"/>
          <w:lang w:val="en-US" w:eastAsia="zh-CN"/>
        </w:rPr>
        <w:t>3.2.4</w:t>
      </w:r>
      <w:r>
        <w:rPr>
          <w:rFonts w:hint="eastAsia" w:ascii="宋体" w:hAnsi="宋体" w:eastAsia="宋体" w:cs="宋体"/>
          <w:b/>
          <w:bCs/>
          <w:sz w:val="24"/>
          <w:szCs w:val="24"/>
        </w:rPr>
        <w:t>策划执行</w:t>
      </w:r>
    </w:p>
    <w:p w14:paraId="10353128">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sz w:val="20"/>
          <w:szCs w:val="20"/>
          <w:lang w:eastAsia="zh-CN"/>
        </w:rPr>
      </w:pPr>
      <w:r>
        <w:rPr>
          <w:rFonts w:hint="eastAsia" w:ascii="宋体" w:hAnsi="宋体" w:eastAsia="宋体" w:cs="宋体"/>
          <w:sz w:val="24"/>
          <w:szCs w:val="24"/>
        </w:rPr>
        <w:t>根据项目策划书，与当地的艺术创作机构进行协商洽谈，沟通创作细节，安排墙面整改或地面美化的执行工作</w:t>
      </w:r>
      <w:r>
        <w:rPr>
          <w:rFonts w:hint="eastAsia" w:ascii="宋体" w:hAnsi="宋体" w:eastAsia="宋体" w:cs="宋体"/>
          <w:sz w:val="24"/>
          <w:szCs w:val="24"/>
          <w:lang w:eastAsia="zh-CN"/>
        </w:rPr>
        <w:t>。</w:t>
      </w:r>
    </w:p>
    <w:p w14:paraId="63899F22">
      <w:pPr>
        <w:keepNext w:val="0"/>
        <w:keepLines w:val="0"/>
        <w:pageBreakBefore w:val="0"/>
        <w:widowControl w:val="0"/>
        <w:kinsoku/>
        <w:wordWrap/>
        <w:overflowPunct/>
        <w:topLinePunct w:val="0"/>
        <w:autoSpaceDE/>
        <w:autoSpaceDN/>
        <w:bidi w:val="0"/>
        <w:adjustRightInd/>
        <w:snapToGrid/>
        <w:spacing w:line="312" w:lineRule="auto"/>
        <w:textAlignment w:val="auto"/>
        <w:outlineLvl w:val="2"/>
        <w:rPr>
          <w:rFonts w:hint="eastAsia" w:ascii="宋体" w:hAnsi="宋体" w:eastAsia="宋体" w:cs="宋体"/>
          <w:b/>
          <w:bCs/>
          <w:sz w:val="20"/>
          <w:szCs w:val="20"/>
        </w:rPr>
      </w:pPr>
      <w:r>
        <w:rPr>
          <w:rFonts w:hint="eastAsia" w:ascii="宋体" w:hAnsi="宋体" w:eastAsia="宋体" w:cs="宋体"/>
          <w:b/>
          <w:bCs/>
          <w:sz w:val="24"/>
          <w:szCs w:val="24"/>
          <w:lang w:val="en-US" w:eastAsia="zh-CN"/>
        </w:rPr>
        <w:t>3.2.5</w:t>
      </w:r>
      <w:r>
        <w:rPr>
          <w:rFonts w:hint="eastAsia" w:ascii="宋体" w:hAnsi="宋体" w:eastAsia="宋体" w:cs="宋体"/>
          <w:b/>
          <w:bCs/>
          <w:sz w:val="24"/>
          <w:szCs w:val="24"/>
        </w:rPr>
        <w:t>社会公益</w:t>
      </w:r>
    </w:p>
    <w:p w14:paraId="5388A79C">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sz w:val="20"/>
          <w:szCs w:val="20"/>
        </w:rPr>
      </w:pPr>
      <w:r>
        <w:rPr>
          <w:rFonts w:hint="eastAsia" w:ascii="宋体" w:hAnsi="宋体" w:eastAsia="宋体" w:cs="宋体"/>
          <w:sz w:val="24"/>
          <w:szCs w:val="24"/>
        </w:rPr>
        <w:t>根据成型的艺术创作，发展成文创产品，通过淘宝平台进行销售，所得利润除维持公司基本运营外，将以创建高校实践平台、支援老城区改建、发展城市绿化、帮扶环卫工人等多种形式回馈社会，形成良性的经营闭环。</w:t>
      </w:r>
    </w:p>
    <w:p w14:paraId="3DC0A27B">
      <w:pPr>
        <w:keepNext w:val="0"/>
        <w:keepLines w:val="0"/>
        <w:pageBreakBefore w:val="0"/>
        <w:widowControl w:val="0"/>
        <w:kinsoku/>
        <w:wordWrap/>
        <w:overflowPunct/>
        <w:topLinePunct w:val="0"/>
        <w:autoSpaceDE/>
        <w:autoSpaceDN/>
        <w:bidi w:val="0"/>
        <w:adjustRightInd/>
        <w:snapToGrid/>
        <w:spacing w:line="312" w:lineRule="auto"/>
        <w:textAlignment w:val="auto"/>
        <w:outlineLvl w:val="1"/>
        <w:rPr>
          <w:rFonts w:hint="eastAsia" w:ascii="宋体" w:hAnsi="宋体" w:eastAsia="宋体" w:cs="宋体"/>
          <w:b w:val="0"/>
          <w:bCs w:val="0"/>
          <w:sz w:val="20"/>
          <w:szCs w:val="20"/>
          <w:lang w:val="en-US" w:eastAsia="zh-CN"/>
        </w:rPr>
      </w:pPr>
      <w:bookmarkStart w:id="17" w:name="_Toc462"/>
      <w:bookmarkStart w:id="18" w:name="_Toc5925"/>
      <w:r>
        <w:rPr>
          <w:rFonts w:hint="eastAsia" w:ascii="黑体" w:hAnsi="黑体" w:eastAsia="黑体" w:cs="黑体"/>
          <w:b w:val="0"/>
          <w:bCs w:val="0"/>
          <w:sz w:val="28"/>
          <w:szCs w:val="28"/>
          <w:lang w:val="en-US" w:eastAsia="zh-CN"/>
        </w:rPr>
        <w:t>3.3项目目的</w:t>
      </w:r>
      <w:bookmarkEnd w:id="17"/>
      <w:bookmarkEnd w:id="18"/>
    </w:p>
    <w:p w14:paraId="556ED695">
      <w:pPr>
        <w:keepNext w:val="0"/>
        <w:keepLines w:val="0"/>
        <w:pageBreakBefore w:val="0"/>
        <w:widowControl w:val="0"/>
        <w:kinsoku/>
        <w:wordWrap/>
        <w:overflowPunct/>
        <w:topLinePunct w:val="0"/>
        <w:autoSpaceDE/>
        <w:autoSpaceDN/>
        <w:bidi w:val="0"/>
        <w:adjustRightInd/>
        <w:snapToGrid/>
        <w:spacing w:line="312" w:lineRule="auto"/>
        <w:textAlignment w:val="auto"/>
        <w:outlineLvl w:val="2"/>
        <w:rPr>
          <w:rFonts w:hint="eastAsia" w:ascii="宋体" w:hAnsi="宋体" w:eastAsia="宋体" w:cs="宋体"/>
          <w:b/>
          <w:bCs/>
          <w:sz w:val="24"/>
          <w:szCs w:val="24"/>
        </w:rPr>
      </w:pPr>
      <w:r>
        <w:rPr>
          <w:rFonts w:hint="eastAsia" w:ascii="宋体" w:hAnsi="宋体" w:eastAsia="宋体" w:cs="宋体"/>
          <w:b/>
          <w:bCs/>
          <w:sz w:val="24"/>
          <w:szCs w:val="24"/>
          <w:lang w:val="en-US" w:eastAsia="zh-CN"/>
        </w:rPr>
        <w:t>3.3.1</w:t>
      </w:r>
      <w:r>
        <w:rPr>
          <w:rFonts w:hint="eastAsia" w:ascii="宋体" w:hAnsi="宋体" w:eastAsia="宋体" w:cs="宋体"/>
          <w:b/>
          <w:bCs/>
          <w:sz w:val="24"/>
          <w:szCs w:val="24"/>
        </w:rPr>
        <w:t>城市绿化</w:t>
      </w:r>
    </w:p>
    <w:p w14:paraId="4DA143BF">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b/>
          <w:bCs/>
          <w:sz w:val="20"/>
          <w:szCs w:val="20"/>
        </w:rPr>
      </w:pPr>
      <w:r>
        <w:rPr>
          <w:rFonts w:hint="eastAsia" w:ascii="宋体" w:hAnsi="宋体" w:eastAsia="宋体" w:cs="宋体"/>
          <w:sz w:val="24"/>
          <w:szCs w:val="24"/>
        </w:rPr>
        <w:t>将废旧居民楼以及脏乱的墙壁进行涂鸦整改，形成城市特色景观，通过开发旅游资源，实现公益和商业双重收益的效果。</w:t>
      </w:r>
    </w:p>
    <w:p w14:paraId="06CF5F17">
      <w:pPr>
        <w:keepNext w:val="0"/>
        <w:keepLines w:val="0"/>
        <w:pageBreakBefore w:val="0"/>
        <w:widowControl w:val="0"/>
        <w:kinsoku/>
        <w:wordWrap/>
        <w:overflowPunct/>
        <w:topLinePunct w:val="0"/>
        <w:autoSpaceDE/>
        <w:autoSpaceDN/>
        <w:bidi w:val="0"/>
        <w:adjustRightInd/>
        <w:snapToGrid/>
        <w:spacing w:line="312" w:lineRule="auto"/>
        <w:textAlignment w:val="auto"/>
        <w:outlineLvl w:val="2"/>
        <w:rPr>
          <w:rFonts w:ascii="宋体" w:hAnsi="宋体" w:eastAsia="宋体" w:cs="宋体"/>
          <w:b/>
          <w:bCs/>
          <w:sz w:val="24"/>
          <w:szCs w:val="24"/>
        </w:rPr>
      </w:pPr>
      <w:r>
        <w:rPr>
          <w:rFonts w:hint="eastAsia" w:ascii="宋体" w:hAnsi="宋体" w:eastAsia="宋体" w:cs="宋体"/>
          <w:b/>
          <w:bCs/>
          <w:sz w:val="24"/>
          <w:szCs w:val="24"/>
          <w:lang w:val="en-US" w:eastAsia="zh-CN"/>
        </w:rPr>
        <w:t>3.3.2</w:t>
      </w:r>
      <w:r>
        <w:rPr>
          <w:rFonts w:hint="eastAsia" w:ascii="宋体" w:hAnsi="宋体" w:eastAsia="宋体" w:cs="宋体"/>
          <w:b/>
          <w:bCs/>
          <w:sz w:val="24"/>
          <w:szCs w:val="24"/>
        </w:rPr>
        <w:t>旅游推广</w:t>
      </w:r>
    </w:p>
    <w:p w14:paraId="7FD69E5B">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sz w:val="20"/>
          <w:szCs w:val="20"/>
        </w:rPr>
      </w:pPr>
      <w:r>
        <w:rPr>
          <w:rFonts w:hint="eastAsia" w:ascii="宋体" w:hAnsi="宋体" w:eastAsia="宋体" w:cs="宋体"/>
          <w:sz w:val="24"/>
          <w:szCs w:val="24"/>
        </w:rPr>
        <w:t>打造网红墙，作为网红打卡景点，吸引游客，将涂鸦作品或标志性元素，通过文创商品，将旅游文化传播地更远。促进二三线城市或地区的区域旅游业的发展，明确当地的旅游符号，展现地方特色、促进旅游经济、发展城市（或地区）文化品牌。</w:t>
      </w:r>
    </w:p>
    <w:p w14:paraId="6633ED1B">
      <w:pPr>
        <w:keepNext w:val="0"/>
        <w:keepLines w:val="0"/>
        <w:pageBreakBefore w:val="0"/>
        <w:widowControl w:val="0"/>
        <w:kinsoku/>
        <w:wordWrap/>
        <w:overflowPunct/>
        <w:topLinePunct w:val="0"/>
        <w:autoSpaceDE/>
        <w:autoSpaceDN/>
        <w:bidi w:val="0"/>
        <w:adjustRightInd/>
        <w:snapToGrid/>
        <w:spacing w:line="312" w:lineRule="auto"/>
        <w:textAlignment w:val="auto"/>
        <w:outlineLvl w:val="2"/>
        <w:rPr>
          <w:rFonts w:hint="eastAsia" w:ascii="宋体" w:hAnsi="宋体" w:eastAsia="宋体" w:cs="宋体"/>
          <w:b/>
          <w:bCs/>
          <w:sz w:val="20"/>
          <w:szCs w:val="20"/>
        </w:rPr>
      </w:pPr>
      <w:r>
        <w:rPr>
          <w:rFonts w:hint="eastAsia" w:ascii="宋体" w:hAnsi="宋体" w:eastAsia="宋体" w:cs="宋体"/>
          <w:b/>
          <w:bCs/>
          <w:sz w:val="24"/>
          <w:szCs w:val="24"/>
          <w:lang w:val="en-US" w:eastAsia="zh-CN"/>
        </w:rPr>
        <w:t>3.3.3</w:t>
      </w:r>
      <w:r>
        <w:rPr>
          <w:rFonts w:hint="eastAsia" w:ascii="宋体" w:hAnsi="宋体" w:eastAsia="宋体" w:cs="宋体"/>
          <w:b/>
          <w:bCs/>
          <w:sz w:val="24"/>
          <w:szCs w:val="24"/>
        </w:rPr>
        <w:t>文化创意</w:t>
      </w:r>
    </w:p>
    <w:p w14:paraId="3823562A">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sz w:val="20"/>
          <w:szCs w:val="20"/>
        </w:rPr>
      </w:pPr>
      <w:r>
        <w:rPr>
          <w:rFonts w:hint="eastAsia" w:ascii="宋体" w:hAnsi="宋体" w:eastAsia="宋体" w:cs="宋体"/>
          <w:sz w:val="24"/>
          <w:szCs w:val="24"/>
        </w:rPr>
        <w:t>在淘宝网站开设网站，售卖有关涂鸦的文创产品，促进文化创作的再生产，实现文化信息的再传播，提升本公司的社会影响力。</w:t>
      </w:r>
    </w:p>
    <w:p w14:paraId="4CF23E35">
      <w:pPr>
        <w:keepNext w:val="0"/>
        <w:keepLines w:val="0"/>
        <w:pageBreakBefore w:val="0"/>
        <w:widowControl w:val="0"/>
        <w:kinsoku/>
        <w:wordWrap/>
        <w:overflowPunct/>
        <w:topLinePunct w:val="0"/>
        <w:autoSpaceDE/>
        <w:autoSpaceDN/>
        <w:bidi w:val="0"/>
        <w:adjustRightInd/>
        <w:snapToGrid/>
        <w:spacing w:line="312" w:lineRule="auto"/>
        <w:textAlignment w:val="auto"/>
        <w:outlineLvl w:val="9"/>
        <w:rPr>
          <w:rFonts w:hint="eastAsia" w:ascii="宋体" w:hAnsi="宋体" w:eastAsia="宋体" w:cs="宋体"/>
          <w:b/>
          <w:bCs/>
          <w:sz w:val="20"/>
          <w:szCs w:val="20"/>
        </w:rPr>
      </w:pPr>
      <w:r>
        <w:rPr>
          <w:rFonts w:hint="eastAsia" w:ascii="宋体" w:hAnsi="宋体" w:eastAsia="宋体" w:cs="宋体"/>
          <w:b/>
          <w:bCs/>
          <w:sz w:val="24"/>
          <w:szCs w:val="24"/>
          <w:lang w:val="en-US" w:eastAsia="zh-CN"/>
        </w:rPr>
        <w:t>3.3.4</w:t>
      </w:r>
      <w:r>
        <w:rPr>
          <w:rFonts w:hint="eastAsia" w:ascii="宋体" w:hAnsi="宋体" w:eastAsia="宋体" w:cs="宋体"/>
          <w:b/>
          <w:bCs/>
          <w:sz w:val="24"/>
          <w:szCs w:val="24"/>
        </w:rPr>
        <w:t>人文关怀</w:t>
      </w:r>
    </w:p>
    <w:p w14:paraId="08E462AE">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黑体" w:hAnsi="黑体" w:eastAsia="黑体" w:cs="黑体"/>
          <w:b/>
          <w:bCs/>
          <w:sz w:val="30"/>
          <w:szCs w:val="30"/>
          <w:lang w:val="en-US" w:eastAsia="zh-CN"/>
        </w:rPr>
      </w:pPr>
      <w:r>
        <w:rPr>
          <w:rFonts w:hint="eastAsia" w:ascii="宋体" w:hAnsi="宋体" w:eastAsia="宋体" w:cs="宋体"/>
          <w:sz w:val="24"/>
          <w:szCs w:val="24"/>
        </w:rPr>
        <w:t>改建城乡、促进人文发展、关怀环卫事业等方面，进而呼吁社会各界对这些问题投以更多的关注。</w:t>
      </w:r>
    </w:p>
    <w:p w14:paraId="0AE86B94">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Chars="0"/>
        <w:jc w:val="center"/>
        <w:textAlignment w:val="auto"/>
        <w:outlineLvl w:val="0"/>
        <w:rPr>
          <w:rFonts w:hint="eastAsia" w:ascii="宋体" w:hAnsi="宋体" w:eastAsia="宋体" w:cs="宋体"/>
          <w:b w:val="0"/>
          <w:bCs w:val="0"/>
          <w:sz w:val="28"/>
          <w:szCs w:val="28"/>
          <w:lang w:val="en-US" w:eastAsia="zh-CN"/>
        </w:rPr>
      </w:pPr>
      <w:bookmarkStart w:id="19" w:name="_Toc14207"/>
      <w:bookmarkStart w:id="20" w:name="_Toc20019"/>
      <w:r>
        <w:rPr>
          <w:rFonts w:hint="default" w:ascii="黑体" w:hAnsi="黑体" w:eastAsia="黑体" w:cs="黑体"/>
          <w:b w:val="0"/>
          <w:bCs w:val="0"/>
          <w:sz w:val="32"/>
          <w:szCs w:val="32"/>
          <w:lang w:val="en-US" w:eastAsia="zh-CN"/>
        </w:rPr>
        <w:t>4</w:t>
      </w:r>
      <w:r>
        <w:rPr>
          <w:rFonts w:hint="eastAsia" w:ascii="黑体" w:hAnsi="黑体" w:eastAsia="黑体" w:cs="黑体"/>
          <w:b w:val="0"/>
          <w:bCs w:val="0"/>
          <w:sz w:val="32"/>
          <w:szCs w:val="32"/>
          <w:lang w:val="en-US" w:eastAsia="zh-CN"/>
        </w:rPr>
        <w:t>.产品策略</w:t>
      </w:r>
      <w:bookmarkEnd w:id="19"/>
      <w:bookmarkEnd w:id="20"/>
    </w:p>
    <w:p w14:paraId="4C9634B1">
      <w:pPr>
        <w:keepNext w:val="0"/>
        <w:keepLines w:val="0"/>
        <w:pageBreakBefore w:val="0"/>
        <w:widowControl w:val="0"/>
        <w:kinsoku/>
        <w:wordWrap/>
        <w:overflowPunct/>
        <w:topLinePunct w:val="0"/>
        <w:autoSpaceDE/>
        <w:autoSpaceDN/>
        <w:bidi w:val="0"/>
        <w:adjustRightInd/>
        <w:snapToGrid/>
        <w:spacing w:line="312" w:lineRule="auto"/>
        <w:textAlignment w:val="auto"/>
        <w:outlineLvl w:val="1"/>
        <w:rPr>
          <w:rFonts w:ascii="黑体" w:hAnsi="黑体" w:eastAsia="黑体" w:cs="黑体"/>
          <w:b w:val="0"/>
          <w:bCs w:val="0"/>
          <w:sz w:val="28"/>
          <w:szCs w:val="28"/>
        </w:rPr>
      </w:pPr>
      <w:bookmarkStart w:id="21" w:name="_Toc8926"/>
      <w:bookmarkStart w:id="22" w:name="_Toc12906"/>
      <w:r>
        <w:rPr>
          <w:rFonts w:hint="default" w:ascii="黑体" w:hAnsi="黑体" w:eastAsia="黑体" w:cs="黑体"/>
          <w:b w:val="0"/>
          <w:bCs w:val="0"/>
          <w:sz w:val="28"/>
          <w:szCs w:val="28"/>
          <w:lang w:val="en-US"/>
        </w:rPr>
        <w:t>4</w:t>
      </w:r>
      <w:r>
        <w:rPr>
          <w:rFonts w:hint="eastAsia" w:ascii="黑体" w:hAnsi="黑体" w:eastAsia="黑体" w:cs="黑体"/>
          <w:b w:val="0"/>
          <w:bCs w:val="0"/>
          <w:sz w:val="28"/>
          <w:szCs w:val="28"/>
        </w:rPr>
        <w:t>.1有形产品：文创产品</w:t>
      </w:r>
      <w:bookmarkEnd w:id="21"/>
      <w:bookmarkEnd w:id="22"/>
    </w:p>
    <w:p w14:paraId="1A110D86">
      <w:pPr>
        <w:keepNext w:val="0"/>
        <w:keepLines w:val="0"/>
        <w:pageBreakBefore w:val="0"/>
        <w:widowControl w:val="0"/>
        <w:kinsoku/>
        <w:wordWrap/>
        <w:overflowPunct/>
        <w:topLinePunct w:val="0"/>
        <w:autoSpaceDE/>
        <w:autoSpaceDN/>
        <w:bidi w:val="0"/>
        <w:adjustRightInd/>
        <w:snapToGrid/>
        <w:spacing w:line="312" w:lineRule="auto"/>
        <w:textAlignment w:val="auto"/>
        <w:outlineLvl w:val="9"/>
        <w:rPr>
          <w:rFonts w:hint="eastAsia" w:ascii="宋体" w:hAnsi="宋体" w:eastAsia="宋体" w:cs="宋体"/>
          <w:b/>
          <w:bCs/>
          <w:sz w:val="20"/>
          <w:szCs w:val="20"/>
        </w:rPr>
      </w:pPr>
    </w:p>
    <w:p w14:paraId="2340C359">
      <w:pPr>
        <w:keepNext w:val="0"/>
        <w:keepLines w:val="0"/>
        <w:pageBreakBefore w:val="0"/>
        <w:widowControl w:val="0"/>
        <w:numPr>
          <w:ilvl w:val="0"/>
          <w:numId w:val="1"/>
        </w:numPr>
        <w:kinsoku/>
        <w:wordWrap/>
        <w:overflowPunct/>
        <w:topLinePunct w:val="0"/>
        <w:autoSpaceDE/>
        <w:autoSpaceDN/>
        <w:bidi w:val="0"/>
        <w:adjustRightInd/>
        <w:snapToGrid/>
        <w:spacing w:line="312" w:lineRule="auto"/>
        <w:textAlignment w:val="auto"/>
        <w:outlineLvl w:val="9"/>
        <w:rPr>
          <w:rFonts w:ascii="宋体" w:hAnsi="宋体" w:eastAsia="宋体"/>
          <w:sz w:val="24"/>
          <w:szCs w:val="24"/>
        </w:rPr>
      </w:pPr>
      <w:bookmarkStart w:id="23" w:name="_Toc5314"/>
      <w:bookmarkStart w:id="24" w:name="_Toc18370"/>
      <w:r>
        <w:rPr>
          <w:rFonts w:hint="eastAsia" w:ascii="宋体" w:hAnsi="宋体" w:eastAsia="宋体"/>
          <w:b/>
          <w:bCs/>
          <w:sz w:val="24"/>
          <w:szCs w:val="24"/>
        </w:rPr>
        <w:t>帆布包如图（如图</w:t>
      </w:r>
      <w:r>
        <w:rPr>
          <w:rFonts w:hint="eastAsia"/>
          <w:b/>
          <w:bCs/>
          <w:sz w:val="24"/>
          <w:szCs w:val="24"/>
          <w:lang w:val="en-US" w:eastAsia="zh-CN"/>
        </w:rPr>
        <w:t>4</w:t>
      </w:r>
      <w:r>
        <w:rPr>
          <w:rFonts w:hint="eastAsia" w:ascii="宋体" w:hAnsi="宋体" w:eastAsia="宋体"/>
          <w:b/>
          <w:bCs/>
          <w:sz w:val="24"/>
          <w:szCs w:val="24"/>
        </w:rPr>
        <w:t>-1-1）</w:t>
      </w:r>
      <w:bookmarkEnd w:id="23"/>
      <w:bookmarkEnd w:id="24"/>
    </w:p>
    <w:p w14:paraId="39581F40">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drawing>
          <wp:anchor distT="0" distB="0" distL="0" distR="0" simplePos="0" relativeHeight="251659264" behindDoc="0" locked="0" layoutInCell="1" allowOverlap="1">
            <wp:simplePos x="0" y="0"/>
            <wp:positionH relativeFrom="column">
              <wp:posOffset>2167255</wp:posOffset>
            </wp:positionH>
            <wp:positionV relativeFrom="paragraph">
              <wp:posOffset>52705</wp:posOffset>
            </wp:positionV>
            <wp:extent cx="868045" cy="875665"/>
            <wp:effectExtent l="0" t="0" r="635" b="8255"/>
            <wp:wrapTopAndBottom/>
            <wp:docPr id="1028" name="图片 2" descr="869776a28a10949a43c01b2b0039d06"/>
            <wp:cNvGraphicFramePr/>
            <a:graphic xmlns:a="http://schemas.openxmlformats.org/drawingml/2006/main">
              <a:graphicData uri="http://schemas.openxmlformats.org/drawingml/2006/picture">
                <pic:pic xmlns:pic="http://schemas.openxmlformats.org/drawingml/2006/picture">
                  <pic:nvPicPr>
                    <pic:cNvPr id="1028" name="图片 2" descr="869776a28a10949a43c01b2b0039d06"/>
                    <pic:cNvPicPr/>
                  </pic:nvPicPr>
                  <pic:blipFill>
                    <a:blip r:embed="rId10" cstate="print"/>
                    <a:srcRect/>
                    <a:stretch>
                      <a:fillRect/>
                    </a:stretch>
                  </pic:blipFill>
                  <pic:spPr>
                    <a:xfrm>
                      <a:off x="0" y="0"/>
                      <a:ext cx="868045" cy="875665"/>
                    </a:xfrm>
                    <a:prstGeom prst="rect">
                      <a:avLst/>
                    </a:prstGeom>
                    <a:ln>
                      <a:noFill/>
                    </a:ln>
                  </pic:spPr>
                </pic:pic>
              </a:graphicData>
            </a:graphic>
          </wp:anchor>
        </w:drawing>
      </w:r>
      <w:r>
        <w:rPr>
          <w:rFonts w:hint="eastAsia" w:ascii="宋体" w:hAnsi="宋体" w:eastAsia="宋体" w:cs="宋体"/>
          <w:b/>
          <w:bCs/>
          <w:sz w:val="21"/>
          <w:szCs w:val="21"/>
        </w:rPr>
        <w:t>图</w:t>
      </w:r>
      <w:r>
        <w:rPr>
          <w:rFonts w:hint="eastAsia" w:cs="宋体"/>
          <w:b/>
          <w:bCs/>
          <w:sz w:val="21"/>
          <w:szCs w:val="21"/>
          <w:lang w:val="en-US" w:eastAsia="zh-CN"/>
        </w:rPr>
        <w:t>4</w:t>
      </w:r>
      <w:r>
        <w:rPr>
          <w:rFonts w:hint="eastAsia" w:ascii="宋体" w:hAnsi="宋体" w:eastAsia="宋体" w:cs="宋体"/>
          <w:b/>
          <w:bCs/>
          <w:sz w:val="21"/>
          <w:szCs w:val="21"/>
        </w:rPr>
        <w:t>-1-1</w:t>
      </w:r>
    </w:p>
    <w:p w14:paraId="4F01AD0E">
      <w:pPr>
        <w:keepNext w:val="0"/>
        <w:keepLines w:val="0"/>
        <w:pageBreakBefore w:val="0"/>
        <w:widowControl w:val="0"/>
        <w:numPr>
          <w:ilvl w:val="0"/>
          <w:numId w:val="1"/>
        </w:numPr>
        <w:kinsoku/>
        <w:wordWrap/>
        <w:overflowPunct/>
        <w:topLinePunct w:val="0"/>
        <w:autoSpaceDE/>
        <w:autoSpaceDN/>
        <w:bidi w:val="0"/>
        <w:adjustRightInd/>
        <w:snapToGrid/>
        <w:spacing w:line="312" w:lineRule="auto"/>
        <w:textAlignment w:val="auto"/>
        <w:outlineLvl w:val="9"/>
        <w:rPr>
          <w:rFonts w:ascii="宋体" w:hAnsi="宋体" w:eastAsia="宋体"/>
          <w:sz w:val="24"/>
          <w:szCs w:val="24"/>
        </w:rPr>
      </w:pPr>
      <w:bookmarkStart w:id="25" w:name="_Toc7526"/>
      <w:bookmarkStart w:id="26" w:name="_Toc7943"/>
      <w:r>
        <w:rPr>
          <w:rFonts w:hint="eastAsia" w:ascii="宋体" w:hAnsi="宋体" w:eastAsia="宋体"/>
          <w:b/>
          <w:bCs/>
          <w:sz w:val="24"/>
          <w:szCs w:val="24"/>
        </w:rPr>
        <w:t>涂鸦零钱包（如图</w:t>
      </w:r>
      <w:r>
        <w:rPr>
          <w:rFonts w:hint="eastAsia"/>
          <w:b/>
          <w:bCs/>
          <w:sz w:val="24"/>
          <w:szCs w:val="24"/>
          <w:lang w:val="en-US" w:eastAsia="zh-CN"/>
        </w:rPr>
        <w:t>4</w:t>
      </w:r>
      <w:r>
        <w:rPr>
          <w:rFonts w:hint="eastAsia" w:ascii="宋体" w:hAnsi="宋体" w:eastAsia="宋体"/>
          <w:b/>
          <w:bCs/>
          <w:sz w:val="24"/>
          <w:szCs w:val="24"/>
        </w:rPr>
        <w:t>-1-2）</w:t>
      </w:r>
      <w:bookmarkEnd w:id="25"/>
      <w:bookmarkEnd w:id="26"/>
    </w:p>
    <w:p w14:paraId="0A252FCD">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drawing>
          <wp:anchor distT="0" distB="0" distL="0" distR="0" simplePos="0" relativeHeight="251659264" behindDoc="0" locked="0" layoutInCell="1" allowOverlap="1">
            <wp:simplePos x="0" y="0"/>
            <wp:positionH relativeFrom="column">
              <wp:posOffset>2158365</wp:posOffset>
            </wp:positionH>
            <wp:positionV relativeFrom="paragraph">
              <wp:posOffset>18415</wp:posOffset>
            </wp:positionV>
            <wp:extent cx="879475" cy="893445"/>
            <wp:effectExtent l="0" t="0" r="4445" b="5715"/>
            <wp:wrapTopAndBottom/>
            <wp:docPr id="1029" name="图片 3" descr="15ae3fc02d2d585da096ad2e45f7969--"/>
            <wp:cNvGraphicFramePr/>
            <a:graphic xmlns:a="http://schemas.openxmlformats.org/drawingml/2006/main">
              <a:graphicData uri="http://schemas.openxmlformats.org/drawingml/2006/picture">
                <pic:pic xmlns:pic="http://schemas.openxmlformats.org/drawingml/2006/picture">
                  <pic:nvPicPr>
                    <pic:cNvPr id="1029" name="图片 3" descr="15ae3fc02d2d585da096ad2e45f7969--"/>
                    <pic:cNvPicPr/>
                  </pic:nvPicPr>
                  <pic:blipFill>
                    <a:blip r:embed="rId11" cstate="print"/>
                    <a:srcRect/>
                    <a:stretch>
                      <a:fillRect/>
                    </a:stretch>
                  </pic:blipFill>
                  <pic:spPr>
                    <a:xfrm>
                      <a:off x="0" y="0"/>
                      <a:ext cx="879475" cy="893445"/>
                    </a:xfrm>
                    <a:prstGeom prst="rect">
                      <a:avLst/>
                    </a:prstGeom>
                    <a:ln>
                      <a:noFill/>
                    </a:ln>
                  </pic:spPr>
                </pic:pic>
              </a:graphicData>
            </a:graphic>
          </wp:anchor>
        </w:drawing>
      </w:r>
      <w:r>
        <w:rPr>
          <w:rFonts w:hint="eastAsia" w:ascii="宋体" w:hAnsi="宋体" w:eastAsia="宋体" w:cs="宋体"/>
          <w:b/>
          <w:bCs/>
          <w:sz w:val="21"/>
          <w:szCs w:val="21"/>
        </w:rPr>
        <w:t>图</w:t>
      </w:r>
      <w:r>
        <w:rPr>
          <w:rFonts w:hint="eastAsia" w:cs="宋体"/>
          <w:b/>
          <w:bCs/>
          <w:sz w:val="21"/>
          <w:szCs w:val="21"/>
          <w:lang w:val="en-US" w:eastAsia="zh-CN"/>
        </w:rPr>
        <w:t>4</w:t>
      </w:r>
      <w:r>
        <w:rPr>
          <w:rFonts w:hint="eastAsia" w:ascii="宋体" w:hAnsi="宋体" w:eastAsia="宋体" w:cs="宋体"/>
          <w:b/>
          <w:bCs/>
          <w:sz w:val="21"/>
          <w:szCs w:val="21"/>
        </w:rPr>
        <w:t>-1-2</w:t>
      </w:r>
    </w:p>
    <w:p w14:paraId="7A971964">
      <w:pPr>
        <w:keepNext w:val="0"/>
        <w:keepLines w:val="0"/>
        <w:pageBreakBefore w:val="0"/>
        <w:widowControl w:val="0"/>
        <w:numPr>
          <w:ilvl w:val="0"/>
          <w:numId w:val="1"/>
        </w:numPr>
        <w:kinsoku/>
        <w:wordWrap/>
        <w:overflowPunct/>
        <w:topLinePunct w:val="0"/>
        <w:autoSpaceDE/>
        <w:autoSpaceDN/>
        <w:bidi w:val="0"/>
        <w:adjustRightInd/>
        <w:snapToGrid/>
        <w:spacing w:line="312" w:lineRule="auto"/>
        <w:textAlignment w:val="auto"/>
        <w:outlineLvl w:val="9"/>
        <w:rPr>
          <w:rFonts w:ascii="宋体" w:hAnsi="宋体" w:eastAsia="宋体"/>
          <w:sz w:val="24"/>
          <w:szCs w:val="24"/>
        </w:rPr>
      </w:pPr>
      <w:bookmarkStart w:id="27" w:name="_Toc16503"/>
      <w:bookmarkStart w:id="28" w:name="_Toc15412"/>
      <w:r>
        <w:rPr>
          <w:rFonts w:hint="eastAsia" w:ascii="宋体" w:hAnsi="宋体" w:eastAsia="宋体"/>
          <w:sz w:val="24"/>
          <w:szCs w:val="24"/>
        </w:rPr>
        <w:drawing>
          <wp:anchor distT="0" distB="0" distL="0" distR="0" simplePos="0" relativeHeight="251659264" behindDoc="0" locked="0" layoutInCell="1" allowOverlap="1">
            <wp:simplePos x="0" y="0"/>
            <wp:positionH relativeFrom="column">
              <wp:posOffset>2080260</wp:posOffset>
            </wp:positionH>
            <wp:positionV relativeFrom="paragraph">
              <wp:posOffset>354330</wp:posOffset>
            </wp:positionV>
            <wp:extent cx="994410" cy="887730"/>
            <wp:effectExtent l="0" t="0" r="11430" b="11430"/>
            <wp:wrapTopAndBottom/>
            <wp:docPr id="1030" name="图片 4" descr="未标题-1"/>
            <wp:cNvGraphicFramePr/>
            <a:graphic xmlns:a="http://schemas.openxmlformats.org/drawingml/2006/main">
              <a:graphicData uri="http://schemas.openxmlformats.org/drawingml/2006/picture">
                <pic:pic xmlns:pic="http://schemas.openxmlformats.org/drawingml/2006/picture">
                  <pic:nvPicPr>
                    <pic:cNvPr id="1030" name="图片 4" descr="未标题-1"/>
                    <pic:cNvPicPr/>
                  </pic:nvPicPr>
                  <pic:blipFill>
                    <a:blip r:embed="rId12" cstate="print"/>
                    <a:srcRect/>
                    <a:stretch>
                      <a:fillRect/>
                    </a:stretch>
                  </pic:blipFill>
                  <pic:spPr>
                    <a:xfrm>
                      <a:off x="0" y="0"/>
                      <a:ext cx="994410" cy="887730"/>
                    </a:xfrm>
                    <a:prstGeom prst="rect">
                      <a:avLst/>
                    </a:prstGeom>
                    <a:ln>
                      <a:noFill/>
                    </a:ln>
                  </pic:spPr>
                </pic:pic>
              </a:graphicData>
            </a:graphic>
          </wp:anchor>
        </w:drawing>
      </w:r>
      <w:r>
        <w:rPr>
          <w:rFonts w:hint="eastAsia" w:ascii="宋体" w:hAnsi="宋体" w:eastAsia="宋体"/>
          <w:b/>
          <w:bCs/>
          <w:sz w:val="24"/>
          <w:szCs w:val="24"/>
        </w:rPr>
        <w:t>涂鸦水杯（如图</w:t>
      </w:r>
      <w:r>
        <w:rPr>
          <w:rFonts w:hint="eastAsia"/>
          <w:b/>
          <w:bCs/>
          <w:sz w:val="24"/>
          <w:szCs w:val="24"/>
          <w:lang w:val="en-US" w:eastAsia="zh-CN"/>
        </w:rPr>
        <w:t>4</w:t>
      </w:r>
      <w:r>
        <w:rPr>
          <w:rFonts w:hint="eastAsia" w:ascii="宋体" w:hAnsi="宋体" w:eastAsia="宋体"/>
          <w:b/>
          <w:bCs/>
          <w:sz w:val="24"/>
          <w:szCs w:val="24"/>
        </w:rPr>
        <w:t>-1-3）</w:t>
      </w:r>
      <w:bookmarkEnd w:id="27"/>
      <w:bookmarkEnd w:id="28"/>
    </w:p>
    <w:p w14:paraId="31FF0B05">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图</w:t>
      </w:r>
      <w:r>
        <w:rPr>
          <w:rFonts w:hint="eastAsia" w:cs="宋体"/>
          <w:b/>
          <w:bCs/>
          <w:sz w:val="21"/>
          <w:szCs w:val="21"/>
          <w:lang w:val="en-US" w:eastAsia="zh-CN"/>
        </w:rPr>
        <w:t>4</w:t>
      </w:r>
      <w:r>
        <w:rPr>
          <w:rFonts w:hint="eastAsia" w:ascii="宋体" w:hAnsi="宋体" w:eastAsia="宋体" w:cs="宋体"/>
          <w:b/>
          <w:bCs/>
          <w:sz w:val="21"/>
          <w:szCs w:val="21"/>
        </w:rPr>
        <w:t>-1-3</w:t>
      </w:r>
    </w:p>
    <w:p w14:paraId="1ABE26E0">
      <w:pPr>
        <w:keepNext w:val="0"/>
        <w:keepLines w:val="0"/>
        <w:pageBreakBefore w:val="0"/>
        <w:widowControl w:val="0"/>
        <w:numPr>
          <w:ilvl w:val="0"/>
          <w:numId w:val="1"/>
        </w:numPr>
        <w:kinsoku/>
        <w:wordWrap/>
        <w:overflowPunct/>
        <w:topLinePunct w:val="0"/>
        <w:autoSpaceDE/>
        <w:autoSpaceDN/>
        <w:bidi w:val="0"/>
        <w:adjustRightInd/>
        <w:snapToGrid/>
        <w:spacing w:line="312" w:lineRule="auto"/>
        <w:textAlignment w:val="auto"/>
        <w:outlineLvl w:val="9"/>
        <w:rPr>
          <w:rFonts w:ascii="宋体" w:hAnsi="宋体" w:eastAsia="宋体"/>
          <w:b/>
          <w:bCs/>
          <w:sz w:val="24"/>
          <w:szCs w:val="24"/>
        </w:rPr>
      </w:pPr>
      <w:bookmarkStart w:id="29" w:name="_Toc32331"/>
      <w:bookmarkStart w:id="30" w:name="_Toc2779"/>
      <w:r>
        <w:rPr>
          <w:rFonts w:hint="eastAsia" w:ascii="宋体" w:hAnsi="宋体" w:eastAsia="宋体"/>
          <w:b/>
          <w:bCs/>
          <w:sz w:val="24"/>
          <w:szCs w:val="24"/>
        </w:rPr>
        <w:t>涂鸦DIY手工</w:t>
      </w:r>
      <w:bookmarkEnd w:id="29"/>
      <w:bookmarkEnd w:id="30"/>
    </w:p>
    <w:p w14:paraId="7BF03C1B">
      <w:pPr>
        <w:keepNext w:val="0"/>
        <w:keepLines w:val="0"/>
        <w:pageBreakBefore w:val="0"/>
        <w:widowControl w:val="0"/>
        <w:kinsoku/>
        <w:wordWrap/>
        <w:overflowPunct/>
        <w:topLinePunct w:val="0"/>
        <w:autoSpaceDE/>
        <w:autoSpaceDN/>
        <w:bidi w:val="0"/>
        <w:adjustRightInd/>
        <w:snapToGrid/>
        <w:spacing w:line="312" w:lineRule="auto"/>
        <w:ind w:firstLine="720" w:firstLineChars="300"/>
        <w:textAlignment w:val="auto"/>
        <w:rPr>
          <w:rFonts w:hint="eastAsia" w:ascii="宋体" w:hAnsi="宋体" w:eastAsia="宋体"/>
          <w:sz w:val="24"/>
          <w:szCs w:val="24"/>
        </w:rPr>
      </w:pPr>
      <w:r>
        <w:rPr>
          <w:rFonts w:hint="eastAsia" w:ascii="宋体" w:hAnsi="宋体" w:eastAsia="宋体"/>
          <w:sz w:val="24"/>
          <w:szCs w:val="24"/>
        </w:rPr>
        <w:t>DIY涂鸦定制卫衣、T恤。本产品自带颜料，衣服上有大片留白，可供消</w:t>
      </w:r>
    </w:p>
    <w:p w14:paraId="1E8E478C">
      <w:pPr>
        <w:keepNext w:val="0"/>
        <w:keepLines w:val="0"/>
        <w:pageBreakBefore w:val="0"/>
        <w:widowControl w:val="0"/>
        <w:kinsoku/>
        <w:wordWrap/>
        <w:overflowPunct/>
        <w:topLinePunct w:val="0"/>
        <w:autoSpaceDE/>
        <w:autoSpaceDN/>
        <w:bidi w:val="0"/>
        <w:adjustRightInd/>
        <w:snapToGrid/>
        <w:spacing w:line="312" w:lineRule="auto"/>
        <w:textAlignment w:val="auto"/>
        <w:rPr>
          <w:rFonts w:ascii="宋体" w:hAnsi="宋体" w:eastAsia="宋体"/>
          <w:sz w:val="20"/>
          <w:szCs w:val="20"/>
        </w:rPr>
      </w:pPr>
      <w:r>
        <w:rPr>
          <w:rFonts w:hint="eastAsia" w:ascii="宋体" w:hAnsi="宋体" w:eastAsia="宋体"/>
          <w:sz w:val="24"/>
          <w:szCs w:val="24"/>
        </w:rPr>
        <w:t>费者自行创作。如消费者没有美术功底，有大量涂鸦主题DIY图案可供临摹。</w:t>
      </w:r>
    </w:p>
    <w:p w14:paraId="4E60FD69">
      <w:pPr>
        <w:keepNext w:val="0"/>
        <w:keepLines w:val="0"/>
        <w:pageBreakBefore w:val="0"/>
        <w:widowControl w:val="0"/>
        <w:kinsoku/>
        <w:wordWrap/>
        <w:overflowPunct/>
        <w:topLinePunct w:val="0"/>
        <w:autoSpaceDE/>
        <w:autoSpaceDN/>
        <w:bidi w:val="0"/>
        <w:adjustRightInd/>
        <w:snapToGrid/>
        <w:spacing w:line="312" w:lineRule="auto"/>
        <w:textAlignment w:val="auto"/>
        <w:outlineLvl w:val="1"/>
        <w:rPr>
          <w:rFonts w:ascii="宋体" w:hAnsi="宋体" w:eastAsia="宋体"/>
          <w:sz w:val="20"/>
          <w:szCs w:val="20"/>
        </w:rPr>
      </w:pPr>
      <w:bookmarkStart w:id="31" w:name="_Toc26467"/>
      <w:bookmarkStart w:id="32" w:name="_Toc24926"/>
      <w:r>
        <w:rPr>
          <w:rFonts w:hint="default" w:ascii="黑体" w:hAnsi="黑体" w:eastAsia="黑体" w:cs="黑体"/>
          <w:b w:val="0"/>
          <w:bCs w:val="0"/>
          <w:sz w:val="28"/>
          <w:szCs w:val="28"/>
          <w:lang w:val="en-US"/>
        </w:rPr>
        <w:t>4</w:t>
      </w:r>
      <w:r>
        <w:rPr>
          <w:rFonts w:hint="eastAsia" w:ascii="黑体" w:hAnsi="黑体" w:eastAsia="黑体" w:cs="黑体"/>
          <w:b w:val="0"/>
          <w:bCs w:val="0"/>
          <w:sz w:val="28"/>
          <w:szCs w:val="28"/>
        </w:rPr>
        <w:t>.2无形服务</w:t>
      </w:r>
      <w:bookmarkEnd w:id="31"/>
      <w:bookmarkEnd w:id="32"/>
    </w:p>
    <w:p w14:paraId="60E04C3A">
      <w:pPr>
        <w:keepNext w:val="0"/>
        <w:keepLines w:val="0"/>
        <w:pageBreakBefore w:val="0"/>
        <w:widowControl w:val="0"/>
        <w:kinsoku/>
        <w:wordWrap/>
        <w:overflowPunct/>
        <w:topLinePunct w:val="0"/>
        <w:autoSpaceDE/>
        <w:autoSpaceDN/>
        <w:bidi w:val="0"/>
        <w:adjustRightInd/>
        <w:snapToGrid/>
        <w:spacing w:line="312" w:lineRule="auto"/>
        <w:textAlignment w:val="auto"/>
        <w:outlineLvl w:val="2"/>
        <w:rPr>
          <w:rFonts w:hint="eastAsia" w:ascii="宋体" w:hAnsi="宋体" w:eastAsia="宋体"/>
          <w:sz w:val="24"/>
          <w:szCs w:val="24"/>
          <w:lang w:eastAsia="zh-CN"/>
        </w:rPr>
      </w:pPr>
      <w:bookmarkStart w:id="33" w:name="_Toc25826"/>
      <w:bookmarkStart w:id="34" w:name="_Toc12363"/>
      <w:r>
        <w:rPr>
          <w:rFonts w:hint="eastAsia" w:ascii="宋体" w:hAnsi="宋体" w:eastAsia="宋体"/>
          <w:sz w:val="24"/>
          <w:szCs w:val="24"/>
        </w:rPr>
        <w:t>（1）售后服务</w:t>
      </w:r>
      <w:bookmarkEnd w:id="33"/>
      <w:bookmarkEnd w:id="34"/>
      <w:r>
        <w:rPr>
          <w:rFonts w:hint="eastAsia" w:ascii="宋体" w:hAnsi="宋体" w:eastAsia="宋体"/>
          <w:sz w:val="24"/>
          <w:szCs w:val="24"/>
          <w:lang w:eastAsia="zh-CN"/>
        </w:rPr>
        <w:t>：</w:t>
      </w:r>
      <w:r>
        <w:rPr>
          <w:rFonts w:hint="eastAsia" w:ascii="宋体" w:hAnsi="宋体" w:eastAsia="宋体"/>
          <w:sz w:val="24"/>
          <w:szCs w:val="24"/>
        </w:rPr>
        <w:t>在服务上设立服务团队，提供良好的客服、售后等服务，保持热情的服务态度</w:t>
      </w:r>
      <w:r>
        <w:rPr>
          <w:rFonts w:hint="eastAsia" w:ascii="宋体" w:hAnsi="宋体" w:eastAsia="宋体"/>
          <w:sz w:val="24"/>
          <w:szCs w:val="24"/>
          <w:lang w:eastAsia="zh-CN"/>
        </w:rPr>
        <w:t>。</w:t>
      </w:r>
    </w:p>
    <w:p w14:paraId="5B05740D">
      <w:pPr>
        <w:keepNext w:val="0"/>
        <w:keepLines w:val="0"/>
        <w:pageBreakBefore w:val="0"/>
        <w:widowControl w:val="0"/>
        <w:kinsoku/>
        <w:wordWrap/>
        <w:overflowPunct/>
        <w:topLinePunct w:val="0"/>
        <w:autoSpaceDE/>
        <w:autoSpaceDN/>
        <w:bidi w:val="0"/>
        <w:adjustRightInd/>
        <w:snapToGrid/>
        <w:spacing w:line="312" w:lineRule="auto"/>
        <w:textAlignment w:val="auto"/>
        <w:outlineLvl w:val="2"/>
        <w:rPr>
          <w:rFonts w:ascii="宋体" w:hAnsi="宋体" w:eastAsia="宋体"/>
          <w:sz w:val="24"/>
          <w:szCs w:val="24"/>
        </w:rPr>
      </w:pPr>
      <w:bookmarkStart w:id="35" w:name="_Toc427"/>
      <w:bookmarkStart w:id="36" w:name="_Toc18002"/>
      <w:r>
        <w:rPr>
          <w:rFonts w:hint="eastAsia" w:ascii="宋体" w:hAnsi="宋体" w:eastAsia="宋体"/>
          <w:sz w:val="24"/>
          <w:szCs w:val="24"/>
        </w:rPr>
        <w:t>（2）版权保护</w:t>
      </w:r>
      <w:bookmarkEnd w:id="35"/>
      <w:bookmarkEnd w:id="36"/>
      <w:r>
        <w:rPr>
          <w:rFonts w:hint="eastAsia" w:ascii="宋体" w:hAnsi="宋体" w:eastAsia="宋体"/>
          <w:sz w:val="24"/>
          <w:szCs w:val="24"/>
          <w:lang w:eastAsia="zh-CN"/>
        </w:rPr>
        <w:t>：</w:t>
      </w:r>
      <w:r>
        <w:rPr>
          <w:rFonts w:hint="eastAsia" w:ascii="宋体" w:hAnsi="宋体" w:eastAsia="宋体"/>
          <w:sz w:val="24"/>
          <w:szCs w:val="24"/>
        </w:rPr>
        <w:t>对相关的墙壁涂鸦的设计进行知识产权的保护，创作人和本公司共同保有该艺术涂鸦的知识产权，积极维权，防止抄袭。</w:t>
      </w:r>
    </w:p>
    <w:p w14:paraId="0F082AE5">
      <w:pPr>
        <w:keepNext w:val="0"/>
        <w:keepLines w:val="0"/>
        <w:pageBreakBefore w:val="0"/>
        <w:widowControl w:val="0"/>
        <w:kinsoku/>
        <w:wordWrap/>
        <w:overflowPunct/>
        <w:topLinePunct w:val="0"/>
        <w:autoSpaceDE/>
        <w:autoSpaceDN/>
        <w:bidi w:val="0"/>
        <w:adjustRightInd/>
        <w:snapToGrid/>
        <w:spacing w:line="312" w:lineRule="auto"/>
        <w:textAlignment w:val="auto"/>
        <w:outlineLvl w:val="2"/>
        <w:rPr>
          <w:rFonts w:hint="eastAsia" w:ascii="宋体" w:hAnsi="宋体" w:eastAsia="宋体" w:cs="宋体"/>
          <w:b w:val="0"/>
          <w:bCs w:val="0"/>
          <w:sz w:val="28"/>
          <w:szCs w:val="28"/>
          <w:lang w:val="en-US" w:eastAsia="zh-CN"/>
        </w:rPr>
      </w:pPr>
      <w:bookmarkStart w:id="37" w:name="_Toc18302"/>
      <w:bookmarkStart w:id="38" w:name="_Toc29321"/>
      <w:r>
        <w:rPr>
          <w:rFonts w:hint="eastAsia" w:ascii="宋体" w:hAnsi="宋体" w:eastAsia="宋体"/>
          <w:sz w:val="24"/>
          <w:szCs w:val="24"/>
        </w:rPr>
        <w:t>（3）后勤保障</w:t>
      </w:r>
      <w:bookmarkEnd w:id="37"/>
      <w:bookmarkEnd w:id="38"/>
      <w:r>
        <w:rPr>
          <w:rFonts w:hint="eastAsia" w:ascii="宋体" w:hAnsi="宋体" w:eastAsia="宋体"/>
          <w:sz w:val="24"/>
          <w:szCs w:val="24"/>
          <w:lang w:eastAsia="zh-CN"/>
        </w:rPr>
        <w:t>：</w:t>
      </w:r>
      <w:r>
        <w:rPr>
          <w:rFonts w:hint="eastAsia" w:ascii="宋体" w:hAnsi="宋体" w:eastAsia="宋体"/>
          <w:sz w:val="24"/>
          <w:szCs w:val="24"/>
        </w:rPr>
        <w:t>公司将提供整个创作过程中所需的全部画材、器具等相关用品和费用。</w:t>
      </w:r>
    </w:p>
    <w:p w14:paraId="039E33F9">
      <w:pPr>
        <w:keepNext w:val="0"/>
        <w:keepLines w:val="0"/>
        <w:pageBreakBefore w:val="0"/>
        <w:widowControl w:val="0"/>
        <w:kinsoku/>
        <w:wordWrap/>
        <w:overflowPunct/>
        <w:topLinePunct w:val="0"/>
        <w:autoSpaceDE/>
        <w:autoSpaceDN/>
        <w:bidi w:val="0"/>
        <w:adjustRightInd/>
        <w:snapToGrid/>
        <w:spacing w:line="312" w:lineRule="auto"/>
        <w:jc w:val="center"/>
        <w:textAlignment w:val="auto"/>
        <w:outlineLvl w:val="0"/>
        <w:rPr>
          <w:rFonts w:hint="eastAsia" w:ascii="宋体" w:hAnsi="宋体" w:eastAsia="宋体" w:cs="宋体"/>
          <w:b w:val="0"/>
          <w:bCs w:val="0"/>
          <w:sz w:val="32"/>
          <w:szCs w:val="32"/>
          <w:lang w:val="en-US" w:eastAsia="zh-CN"/>
        </w:rPr>
      </w:pPr>
      <w:bookmarkStart w:id="39" w:name="_Toc29235"/>
      <w:r>
        <w:rPr>
          <w:rFonts w:hint="default" w:ascii="黑体" w:hAnsi="黑体" w:eastAsia="黑体" w:cs="黑体"/>
          <w:b w:val="0"/>
          <w:bCs w:val="0"/>
          <w:sz w:val="32"/>
          <w:szCs w:val="32"/>
          <w:lang w:val="en-US" w:eastAsia="zh-CN"/>
        </w:rPr>
        <w:t>5.</w:t>
      </w:r>
      <w:r>
        <w:rPr>
          <w:rFonts w:hint="eastAsia" w:ascii="黑体" w:hAnsi="黑体" w:eastAsia="黑体" w:cs="黑体"/>
          <w:b w:val="0"/>
          <w:bCs w:val="0"/>
          <w:sz w:val="32"/>
          <w:szCs w:val="32"/>
          <w:lang w:val="en-US" w:eastAsia="zh-CN"/>
        </w:rPr>
        <w:t>工作进展情况及存在问题</w:t>
      </w:r>
      <w:bookmarkEnd w:id="39"/>
    </w:p>
    <w:p w14:paraId="370AF9B9">
      <w:pPr>
        <w:keepNext w:val="0"/>
        <w:keepLines w:val="0"/>
        <w:pageBreakBefore w:val="0"/>
        <w:widowControl w:val="0"/>
        <w:kinsoku/>
        <w:wordWrap/>
        <w:overflowPunct/>
        <w:topLinePunct w:val="0"/>
        <w:autoSpaceDE/>
        <w:autoSpaceDN/>
        <w:bidi w:val="0"/>
        <w:adjustRightInd/>
        <w:snapToGrid/>
        <w:spacing w:line="312" w:lineRule="auto"/>
        <w:textAlignment w:val="auto"/>
        <w:outlineLvl w:val="1"/>
        <w:rPr>
          <w:rFonts w:hint="eastAsia" w:ascii="宋体" w:hAnsi="宋体" w:eastAsia="宋体" w:cs="宋体"/>
          <w:b w:val="0"/>
          <w:bCs w:val="0"/>
          <w:sz w:val="24"/>
          <w:szCs w:val="24"/>
          <w:lang w:val="en-US" w:eastAsia="zh-CN"/>
        </w:rPr>
      </w:pPr>
      <w:bookmarkStart w:id="40" w:name="_Toc12321"/>
      <w:r>
        <w:rPr>
          <w:rFonts w:hint="eastAsia" w:ascii="黑体" w:hAnsi="黑体" w:eastAsia="黑体" w:cs="黑体"/>
          <w:b w:val="0"/>
          <w:bCs w:val="0"/>
          <w:sz w:val="28"/>
          <w:szCs w:val="28"/>
          <w:lang w:val="en-US" w:eastAsia="zh-CN"/>
        </w:rPr>
        <w:t>5.1工作进展情况</w:t>
      </w:r>
      <w:bookmarkEnd w:id="40"/>
    </w:p>
    <w:p w14:paraId="7BFF94E3">
      <w:pPr>
        <w:keepNext w:val="0"/>
        <w:keepLines w:val="0"/>
        <w:pageBreakBefore w:val="0"/>
        <w:widowControl w:val="0"/>
        <w:kinsoku/>
        <w:wordWrap/>
        <w:overflowPunct/>
        <w:topLinePunct w:val="0"/>
        <w:autoSpaceDE/>
        <w:autoSpaceDN/>
        <w:bidi w:val="0"/>
        <w:adjustRightInd/>
        <w:snapToGrid/>
        <w:spacing w:line="312" w:lineRule="auto"/>
        <w:textAlignment w:val="auto"/>
        <w:outlineLvl w:val="9"/>
        <w:rPr>
          <w:rFonts w:hint="eastAsia"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1、完成</w:t>
      </w:r>
      <w:r>
        <w:rPr>
          <w:rFonts w:hint="eastAsia" w:cs="宋体"/>
          <w:b/>
          <w:bCs/>
          <w:sz w:val="24"/>
          <w:szCs w:val="24"/>
          <w:lang w:val="en-US" w:eastAsia="zh-CN"/>
        </w:rPr>
        <w:t>项目研究调查</w:t>
      </w:r>
      <w:r>
        <w:rPr>
          <w:rFonts w:hint="eastAsia" w:ascii="宋体" w:hAnsi="宋体" w:eastAsia="宋体" w:cs="宋体"/>
          <w:b/>
          <w:bCs/>
          <w:sz w:val="24"/>
          <w:szCs w:val="24"/>
          <w:lang w:val="en-US" w:eastAsia="zh-CN"/>
        </w:rPr>
        <w:t>以及</w:t>
      </w:r>
      <w:r>
        <w:rPr>
          <w:rFonts w:hint="eastAsia" w:cs="宋体"/>
          <w:b/>
          <w:bCs/>
          <w:sz w:val="24"/>
          <w:szCs w:val="24"/>
          <w:lang w:val="en-US" w:eastAsia="zh-CN"/>
        </w:rPr>
        <w:t>相关</w:t>
      </w:r>
      <w:r>
        <w:rPr>
          <w:rFonts w:hint="eastAsia" w:ascii="宋体" w:hAnsi="宋体" w:eastAsia="宋体" w:cs="宋体"/>
          <w:b/>
          <w:bCs/>
          <w:sz w:val="24"/>
          <w:szCs w:val="24"/>
          <w:lang w:val="en-US" w:eastAsia="zh-CN"/>
        </w:rPr>
        <w:t>文献收集</w:t>
      </w:r>
    </w:p>
    <w:p w14:paraId="12137DC5">
      <w:pPr>
        <w:keepNext w:val="0"/>
        <w:keepLines w:val="0"/>
        <w:pageBreakBefore w:val="0"/>
        <w:widowControl w:val="0"/>
        <w:kinsoku/>
        <w:wordWrap/>
        <w:overflowPunct/>
        <w:topLinePunct w:val="0"/>
        <w:autoSpaceDE/>
        <w:autoSpaceDN/>
        <w:bidi w:val="0"/>
        <w:adjustRightInd/>
        <w:snapToGrid/>
        <w:spacing w:line="312" w:lineRule="auto"/>
        <w:textAlignment w:val="auto"/>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在确定研究方向后进行了人员分工，</w:t>
      </w:r>
      <w:r>
        <w:rPr>
          <w:rFonts w:hint="eastAsia" w:cs="宋体"/>
          <w:b w:val="0"/>
          <w:bCs w:val="0"/>
          <w:sz w:val="24"/>
          <w:szCs w:val="24"/>
          <w:lang w:val="en-US" w:eastAsia="zh-CN"/>
        </w:rPr>
        <w:t>并对</w:t>
      </w:r>
      <w:r>
        <w:rPr>
          <w:rFonts w:hint="eastAsia" w:ascii="宋体" w:hAnsi="宋体" w:eastAsia="宋体" w:cs="宋体"/>
          <w:b w:val="0"/>
          <w:bCs w:val="0"/>
          <w:sz w:val="24"/>
          <w:szCs w:val="24"/>
          <w:lang w:val="en-US" w:eastAsia="zh-CN"/>
        </w:rPr>
        <w:t>网络，图书馆和居民区等地进行了调查，取得了良好进展</w:t>
      </w:r>
      <w:r>
        <w:rPr>
          <w:rFonts w:hint="eastAsia" w:cs="宋体"/>
          <w:b w:val="0"/>
          <w:bCs w:val="0"/>
          <w:sz w:val="24"/>
          <w:szCs w:val="24"/>
          <w:lang w:val="en-US" w:eastAsia="zh-CN"/>
        </w:rPr>
        <w:t>。</w:t>
      </w:r>
      <w:r>
        <w:rPr>
          <w:rFonts w:hint="eastAsia" w:ascii="宋体" w:hAnsi="宋体" w:eastAsia="宋体" w:cs="宋体"/>
          <w:b w:val="0"/>
          <w:bCs w:val="0"/>
          <w:sz w:val="24"/>
          <w:szCs w:val="24"/>
          <w:lang w:val="en-US" w:eastAsia="zh-CN"/>
        </w:rPr>
        <w:t>通过</w:t>
      </w:r>
      <w:r>
        <w:rPr>
          <w:rFonts w:hint="eastAsia" w:cs="宋体"/>
          <w:b w:val="0"/>
          <w:bCs w:val="0"/>
          <w:sz w:val="24"/>
          <w:szCs w:val="24"/>
          <w:lang w:val="en-US" w:eastAsia="zh-CN"/>
        </w:rPr>
        <w:t>调查，</w:t>
      </w:r>
      <w:r>
        <w:rPr>
          <w:rFonts w:hint="eastAsia" w:ascii="宋体" w:hAnsi="宋体" w:eastAsia="宋体" w:cs="宋体"/>
          <w:b w:val="0"/>
          <w:bCs w:val="0"/>
          <w:sz w:val="24"/>
          <w:szCs w:val="24"/>
          <w:lang w:val="en-US" w:eastAsia="zh-CN"/>
        </w:rPr>
        <w:t>在近些年内民众对墙体彩绘有了良好的印象，其原因是国家利用墙体进行</w:t>
      </w:r>
      <w:bookmarkStart w:id="44" w:name="_GoBack"/>
      <w:r>
        <w:rPr>
          <w:rFonts w:hint="eastAsia" w:ascii="宋体" w:hAnsi="宋体" w:eastAsia="宋体" w:cs="宋体"/>
          <w:b w:val="0"/>
          <w:bCs w:val="0"/>
          <w:sz w:val="24"/>
          <w:szCs w:val="24"/>
          <w:lang w:val="en-US" w:eastAsia="zh-CN"/>
        </w:rPr>
        <w:t>了社会主义核心价值观</w:t>
      </w:r>
      <w:r>
        <w:rPr>
          <w:rFonts w:hint="eastAsia" w:ascii="宋体" w:hAnsi="宋体" w:eastAsia="宋体" w:cs="宋体"/>
          <w:b w:val="0"/>
          <w:bCs w:val="0"/>
          <w:sz w:val="24"/>
          <w:szCs w:val="24"/>
          <w:lang w:val="en-US" w:eastAsia="zh-CN"/>
        </w:rPr>
        <w:t>的</w:t>
      </w:r>
      <w:bookmarkEnd w:id="44"/>
      <w:r>
        <w:rPr>
          <w:rFonts w:hint="eastAsia" w:ascii="宋体" w:hAnsi="宋体" w:eastAsia="宋体" w:cs="宋体"/>
          <w:b w:val="0"/>
          <w:bCs w:val="0"/>
          <w:sz w:val="24"/>
          <w:szCs w:val="24"/>
          <w:lang w:val="en-US" w:eastAsia="zh-CN"/>
        </w:rPr>
        <w:t>宣传喷绘，还有我国目前墙体彩绘广告投放数量增加等。</w:t>
      </w:r>
    </w:p>
    <w:p w14:paraId="3B748778">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同时经过实地走访得知，破败墙体的存在不仅对民众是一种不好的生活体验，存在危险隐患而且对城市管理局有一定的负面影响。大多数的居民对于墙体美化是持有支持态度的</w:t>
      </w:r>
      <w:r>
        <w:rPr>
          <w:rFonts w:hint="eastAsia" w:cs="宋体"/>
          <w:b w:val="0"/>
          <w:bCs w:val="0"/>
          <w:sz w:val="24"/>
          <w:szCs w:val="24"/>
          <w:lang w:val="en-US" w:eastAsia="zh-CN"/>
        </w:rPr>
        <w:t>。</w:t>
      </w:r>
      <w:r>
        <w:rPr>
          <w:rFonts w:hint="eastAsia" w:ascii="宋体" w:hAnsi="宋体" w:eastAsia="宋体" w:cs="宋体"/>
          <w:b w:val="0"/>
          <w:bCs w:val="0"/>
          <w:sz w:val="24"/>
          <w:szCs w:val="24"/>
          <w:lang w:val="en-US" w:eastAsia="zh-CN"/>
        </w:rPr>
        <w:t>因此我们的涂鸦美化墙体工作还要同政府相关部门进行协调，确认可以进行工作的墙面范围及其他事项。</w:t>
      </w:r>
    </w:p>
    <w:p w14:paraId="625299D0">
      <w:pPr>
        <w:keepNext w:val="0"/>
        <w:keepLines w:val="0"/>
        <w:pageBreakBefore w:val="0"/>
        <w:widowControl w:val="0"/>
        <w:kinsoku/>
        <w:wordWrap/>
        <w:overflowPunct/>
        <w:topLinePunct w:val="0"/>
        <w:autoSpaceDE/>
        <w:autoSpaceDN/>
        <w:bidi w:val="0"/>
        <w:adjustRightInd/>
        <w:snapToGrid/>
        <w:spacing w:line="312" w:lineRule="auto"/>
        <w:textAlignment w:val="auto"/>
        <w:outlineLvl w:val="9"/>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2、完成对涂雅城市美化及文创项目的基本策划</w:t>
      </w:r>
    </w:p>
    <w:p w14:paraId="17C5F392">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首先，</w:t>
      </w:r>
      <w:r>
        <w:rPr>
          <w:rFonts w:hint="eastAsia" w:cs="宋体"/>
          <w:b w:val="0"/>
          <w:bCs w:val="0"/>
          <w:sz w:val="24"/>
          <w:szCs w:val="24"/>
          <w:lang w:val="en-US" w:eastAsia="zh-CN"/>
        </w:rPr>
        <w:t>对</w:t>
      </w:r>
      <w:r>
        <w:rPr>
          <w:rFonts w:hint="eastAsia" w:ascii="宋体" w:hAnsi="宋体" w:eastAsia="宋体" w:cs="宋体"/>
          <w:b w:val="0"/>
          <w:bCs w:val="0"/>
          <w:sz w:val="24"/>
          <w:szCs w:val="24"/>
          <w:lang w:val="en-US" w:eastAsia="zh-CN"/>
        </w:rPr>
        <w:t>政治，经济等方面进行环境分析，讨论关于涂鸦文化的市场前景，项目的优劣势等，研究确定公司职能，确立涂鸦文化的公益性质，构思涂雅文化的主要业务以及业务流程。</w:t>
      </w:r>
    </w:p>
    <w:p w14:paraId="0C15D9FC">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其次，打磨具体策略。通过线上或线下小组会议进行相关讨论，在指导老师的建议与引导下，构思如何为涂雅文化项目的基本运营，构思涂鸦文化合作对象以及内部人员的招聘和具体职能，完善具体的项目策划书。</w:t>
      </w:r>
    </w:p>
    <w:p w14:paraId="7569CD33">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最后，在商业计划书整体完成后对其格式与细节进行检查和修订。</w:t>
      </w:r>
    </w:p>
    <w:p w14:paraId="0ED03E6C">
      <w:pPr>
        <w:keepNext w:val="0"/>
        <w:keepLines w:val="0"/>
        <w:pageBreakBefore w:val="0"/>
        <w:widowControl w:val="0"/>
        <w:kinsoku/>
        <w:wordWrap/>
        <w:overflowPunct/>
        <w:topLinePunct w:val="0"/>
        <w:autoSpaceDE/>
        <w:autoSpaceDN/>
        <w:bidi w:val="0"/>
        <w:adjustRightInd/>
        <w:snapToGrid/>
        <w:spacing w:line="312" w:lineRule="auto"/>
        <w:textAlignment w:val="auto"/>
        <w:outlineLvl w:val="9"/>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3、完成涂雅城市美化及文创项目成果财务预算以及可实施性分析。</w:t>
      </w:r>
    </w:p>
    <w:p w14:paraId="7DAC67D0">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通过完成对项目整体的资金和预算以及进行实地调研与网络调研，并进行可执行性分析，形成完整的分析报告和调查报告。</w:t>
      </w:r>
    </w:p>
    <w:p w14:paraId="66F12675">
      <w:pPr>
        <w:keepNext w:val="0"/>
        <w:keepLines w:val="0"/>
        <w:pageBreakBefore w:val="0"/>
        <w:widowControl w:val="0"/>
        <w:kinsoku/>
        <w:wordWrap/>
        <w:overflowPunct/>
        <w:topLinePunct w:val="0"/>
        <w:autoSpaceDE/>
        <w:autoSpaceDN/>
        <w:bidi w:val="0"/>
        <w:adjustRightInd/>
        <w:snapToGrid/>
        <w:spacing w:line="312" w:lineRule="auto"/>
        <w:textAlignment w:val="auto"/>
        <w:outlineLvl w:val="1"/>
        <w:rPr>
          <w:rFonts w:hint="eastAsia" w:ascii="黑体" w:hAnsi="黑体" w:eastAsia="黑体" w:cs="黑体"/>
          <w:b w:val="0"/>
          <w:bCs w:val="0"/>
          <w:sz w:val="28"/>
          <w:szCs w:val="28"/>
          <w:lang w:val="en-US" w:eastAsia="zh-CN"/>
        </w:rPr>
      </w:pPr>
      <w:bookmarkStart w:id="41" w:name="_Toc25796"/>
      <w:r>
        <w:rPr>
          <w:rFonts w:hint="eastAsia" w:ascii="黑体" w:hAnsi="黑体" w:eastAsia="黑体" w:cs="黑体"/>
          <w:b w:val="0"/>
          <w:bCs w:val="0"/>
          <w:sz w:val="28"/>
          <w:szCs w:val="28"/>
          <w:lang w:val="en-US" w:eastAsia="zh-CN"/>
        </w:rPr>
        <w:t>5.2存在的问题</w:t>
      </w:r>
      <w:bookmarkEnd w:id="41"/>
    </w:p>
    <w:p w14:paraId="4896EC84">
      <w:pPr>
        <w:keepNext w:val="0"/>
        <w:keepLines w:val="0"/>
        <w:pageBreakBefore w:val="0"/>
        <w:widowControl w:val="0"/>
        <w:kinsoku/>
        <w:wordWrap/>
        <w:overflowPunct/>
        <w:topLinePunct w:val="0"/>
        <w:autoSpaceDE/>
        <w:autoSpaceDN/>
        <w:bidi w:val="0"/>
        <w:adjustRightInd/>
        <w:snapToGrid/>
        <w:spacing w:line="312" w:lineRule="auto"/>
        <w:textAlignment w:val="auto"/>
        <w:outlineLvl w:val="9"/>
        <w:rPr>
          <w:rFonts w:hint="eastAsia" w:ascii="宋体" w:hAnsi="宋体" w:eastAsia="宋体" w:cs="宋体"/>
          <w:b w:val="0"/>
          <w:bCs w:val="0"/>
          <w:sz w:val="24"/>
          <w:szCs w:val="24"/>
          <w:lang w:val="en-US" w:eastAsia="zh-CN"/>
        </w:rPr>
      </w:pPr>
      <w:r>
        <w:rPr>
          <w:rFonts w:hint="default" w:ascii="宋体" w:hAnsi="宋体" w:eastAsia="宋体" w:cs="宋体"/>
          <w:b w:val="0"/>
          <w:bCs w:val="0"/>
          <w:sz w:val="24"/>
          <w:szCs w:val="24"/>
          <w:lang w:val="en-US" w:eastAsia="zh-CN"/>
        </w:rPr>
        <w:t>(1)因疫情原因，实地走访调查地区不够全面。</w:t>
      </w:r>
    </w:p>
    <w:p w14:paraId="5380FC1D">
      <w:pPr>
        <w:keepNext w:val="0"/>
        <w:keepLines w:val="0"/>
        <w:pageBreakBefore w:val="0"/>
        <w:widowControl w:val="0"/>
        <w:kinsoku/>
        <w:wordWrap/>
        <w:overflowPunct/>
        <w:topLinePunct w:val="0"/>
        <w:autoSpaceDE/>
        <w:autoSpaceDN/>
        <w:bidi w:val="0"/>
        <w:adjustRightInd/>
        <w:snapToGrid/>
        <w:spacing w:line="312" w:lineRule="auto"/>
        <w:textAlignment w:val="auto"/>
        <w:outlineLvl w:val="9"/>
        <w:rPr>
          <w:rFonts w:hint="eastAsia" w:cs="宋体"/>
          <w:b w:val="0"/>
          <w:bCs w:val="0"/>
          <w:sz w:val="24"/>
          <w:szCs w:val="24"/>
          <w:lang w:val="en-US" w:eastAsia="zh-CN"/>
        </w:rPr>
      </w:pPr>
      <w:r>
        <w:rPr>
          <w:rFonts w:hint="default" w:ascii="宋体" w:hAnsi="宋体" w:eastAsia="宋体" w:cs="宋体"/>
          <w:b w:val="0"/>
          <w:bCs w:val="0"/>
          <w:sz w:val="24"/>
          <w:szCs w:val="24"/>
          <w:lang w:val="en-US" w:eastAsia="zh-CN"/>
        </w:rPr>
        <w:t>(2)</w:t>
      </w:r>
      <w:r>
        <w:rPr>
          <w:rFonts w:hint="eastAsia" w:cs="宋体"/>
          <w:b w:val="0"/>
          <w:bCs w:val="0"/>
          <w:sz w:val="24"/>
          <w:szCs w:val="24"/>
          <w:lang w:val="en-US" w:eastAsia="zh-CN"/>
        </w:rPr>
        <w:t>涉及到资金运算问题包括税率等出现计算困难。</w:t>
      </w:r>
    </w:p>
    <w:p w14:paraId="0A5125B2">
      <w:pPr>
        <w:keepNext w:val="0"/>
        <w:keepLines w:val="0"/>
        <w:pageBreakBefore w:val="0"/>
        <w:widowControl w:val="0"/>
        <w:kinsoku/>
        <w:wordWrap/>
        <w:overflowPunct/>
        <w:topLinePunct w:val="0"/>
        <w:autoSpaceDE/>
        <w:autoSpaceDN/>
        <w:bidi w:val="0"/>
        <w:adjustRightInd/>
        <w:snapToGrid/>
        <w:spacing w:line="312" w:lineRule="auto"/>
        <w:textAlignment w:val="auto"/>
        <w:outlineLvl w:val="9"/>
        <w:rPr>
          <w:rFonts w:hint="eastAsia" w:ascii="宋体" w:hAnsi="宋体" w:eastAsia="宋体" w:cs="宋体"/>
          <w:b/>
          <w:bCs/>
          <w:sz w:val="20"/>
          <w:szCs w:val="20"/>
          <w:lang w:val="en-US" w:eastAsia="zh-CN"/>
        </w:rPr>
      </w:pPr>
      <w:r>
        <w:rPr>
          <w:rFonts w:hint="default" w:ascii="宋体" w:hAnsi="宋体" w:eastAsia="宋体" w:cs="宋体"/>
          <w:b w:val="0"/>
          <w:bCs w:val="0"/>
          <w:sz w:val="24"/>
          <w:szCs w:val="24"/>
          <w:lang w:val="en-US" w:eastAsia="zh-CN"/>
        </w:rPr>
        <w:t>(3)调查实际效果不明显。</w:t>
      </w:r>
    </w:p>
    <w:p w14:paraId="7B483D6A">
      <w:pPr>
        <w:keepNext w:val="0"/>
        <w:keepLines w:val="0"/>
        <w:pageBreakBefore w:val="0"/>
        <w:widowControl w:val="0"/>
        <w:kinsoku/>
        <w:wordWrap/>
        <w:overflowPunct/>
        <w:topLinePunct w:val="0"/>
        <w:autoSpaceDE/>
        <w:autoSpaceDN/>
        <w:bidi w:val="0"/>
        <w:adjustRightInd/>
        <w:snapToGrid/>
        <w:spacing w:line="312" w:lineRule="auto"/>
        <w:jc w:val="center"/>
        <w:textAlignment w:val="auto"/>
        <w:outlineLvl w:val="0"/>
        <w:rPr>
          <w:rFonts w:hint="eastAsia" w:ascii="黑体" w:hAnsi="黑体" w:eastAsia="黑体" w:cs="黑体"/>
          <w:sz w:val="32"/>
          <w:szCs w:val="32"/>
          <w:lang w:val="en-US" w:eastAsia="zh-CN"/>
        </w:rPr>
      </w:pPr>
      <w:bookmarkStart w:id="42" w:name="_Toc31879"/>
      <w:r>
        <w:rPr>
          <w:rFonts w:hint="eastAsia" w:ascii="黑体" w:hAnsi="黑体" w:eastAsia="黑体" w:cs="黑体"/>
          <w:sz w:val="32"/>
          <w:szCs w:val="32"/>
          <w:lang w:val="en-US" w:eastAsia="zh-CN"/>
        </w:rPr>
        <w:t>6.下一步的发展计划和策略安排</w:t>
      </w:r>
      <w:bookmarkEnd w:id="42"/>
    </w:p>
    <w:p w14:paraId="652614C3">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lang w:val="en-US" w:eastAsia="zh-CN"/>
        </w:rPr>
      </w:pPr>
      <w:r>
        <w:rPr>
          <w:rFonts w:hint="eastAsia" w:cs="宋体"/>
          <w:sz w:val="24"/>
          <w:szCs w:val="24"/>
          <w:lang w:val="en-US" w:eastAsia="zh-CN"/>
        </w:rPr>
        <w:t>1.</w:t>
      </w:r>
      <w:r>
        <w:rPr>
          <w:rFonts w:hint="default" w:ascii="宋体" w:hAnsi="宋体" w:eastAsia="宋体" w:cs="宋体"/>
          <w:sz w:val="24"/>
          <w:szCs w:val="24"/>
          <w:lang w:val="en-US" w:eastAsia="zh-CN"/>
        </w:rPr>
        <w:t>重点收集整理涂鸦在实践过程中的不足之处，便于团队交流合作。重点完善整个调查报告，包括资金、预算等问题。</w:t>
      </w:r>
    </w:p>
    <w:p w14:paraId="3A96FB9E">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lang w:val="en-US" w:eastAsia="zh-CN"/>
        </w:rPr>
      </w:pPr>
      <w:r>
        <w:rPr>
          <w:rFonts w:hint="eastAsia" w:cs="宋体"/>
          <w:sz w:val="24"/>
          <w:szCs w:val="24"/>
          <w:lang w:val="en-US" w:eastAsia="zh-CN"/>
        </w:rPr>
        <w:t>2.</w:t>
      </w:r>
      <w:r>
        <w:rPr>
          <w:rFonts w:hint="default" w:ascii="宋体" w:hAnsi="宋体" w:eastAsia="宋体" w:cs="宋体"/>
          <w:sz w:val="24"/>
          <w:szCs w:val="24"/>
          <w:lang w:val="en-US" w:eastAsia="zh-CN"/>
        </w:rPr>
        <w:t>总结经验，对所研究项目进行分析，并结合所需案例，及时梳理项目研究全过程，为撰写项目结题做好充分准备，以申请结题。</w:t>
      </w:r>
    </w:p>
    <w:p w14:paraId="0A7F6229">
      <w:pPr>
        <w:keepNext w:val="0"/>
        <w:keepLines w:val="0"/>
        <w:pageBreakBefore w:val="0"/>
        <w:widowControl w:val="0"/>
        <w:kinsoku/>
        <w:wordWrap/>
        <w:overflowPunct/>
        <w:topLinePunct w:val="0"/>
        <w:autoSpaceDE/>
        <w:autoSpaceDN/>
        <w:bidi w:val="0"/>
        <w:adjustRightInd/>
        <w:snapToGrid/>
        <w:spacing w:line="312" w:lineRule="auto"/>
        <w:textAlignment w:val="auto"/>
        <w:rPr>
          <w:rFonts w:hint="default" w:ascii="宋体" w:hAnsi="宋体" w:eastAsia="宋体" w:cs="宋体"/>
          <w:sz w:val="24"/>
          <w:szCs w:val="24"/>
          <w:lang w:val="en-US" w:eastAsia="zh-CN"/>
        </w:rPr>
      </w:pPr>
      <w:r>
        <w:rPr>
          <w:rFonts w:hint="eastAsia" w:cs="宋体"/>
          <w:sz w:val="24"/>
          <w:szCs w:val="24"/>
          <w:lang w:val="en-US" w:eastAsia="zh-CN"/>
        </w:rPr>
        <w:t>3.</w:t>
      </w:r>
      <w:r>
        <w:rPr>
          <w:rFonts w:hint="default" w:ascii="宋体" w:hAnsi="宋体" w:eastAsia="宋体" w:cs="宋体"/>
          <w:sz w:val="24"/>
          <w:szCs w:val="24"/>
          <w:lang w:val="en-US" w:eastAsia="zh-CN"/>
        </w:rPr>
        <w:t>注重项目的研究过程和实践管理过程，注意项目研究过程中的积累，加强项目研究成果的提炼凝成。</w:t>
      </w:r>
    </w:p>
    <w:p w14:paraId="2B373D5F">
      <w:pPr>
        <w:keepNext w:val="0"/>
        <w:keepLines w:val="0"/>
        <w:pageBreakBefore w:val="0"/>
        <w:widowControl w:val="0"/>
        <w:kinsoku/>
        <w:wordWrap/>
        <w:overflowPunct/>
        <w:topLinePunct w:val="0"/>
        <w:autoSpaceDE/>
        <w:autoSpaceDN/>
        <w:bidi w:val="0"/>
        <w:adjustRightInd/>
        <w:snapToGrid/>
        <w:spacing w:line="312" w:lineRule="auto"/>
        <w:jc w:val="center"/>
        <w:textAlignment w:val="auto"/>
        <w:outlineLvl w:val="0"/>
        <w:rPr>
          <w:rFonts w:hint="eastAsia" w:ascii="黑体" w:hAnsi="黑体" w:eastAsia="黑体" w:cs="黑体"/>
          <w:sz w:val="32"/>
          <w:szCs w:val="32"/>
          <w:lang w:val="en-US" w:eastAsia="zh-CN"/>
        </w:rPr>
      </w:pPr>
      <w:bookmarkStart w:id="43" w:name="_Toc20838"/>
      <w:r>
        <w:rPr>
          <w:rFonts w:hint="eastAsia" w:ascii="黑体" w:hAnsi="黑体" w:eastAsia="黑体" w:cs="黑体"/>
          <w:sz w:val="32"/>
          <w:szCs w:val="32"/>
          <w:lang w:val="en-US" w:eastAsia="zh-CN"/>
        </w:rPr>
        <w:t>7.项目所取得的研究成果</w:t>
      </w:r>
      <w:bookmarkEnd w:id="43"/>
    </w:p>
    <w:p w14:paraId="435D9858">
      <w:pPr>
        <w:keepNext w:val="0"/>
        <w:keepLines w:val="0"/>
        <w:pageBreakBefore w:val="0"/>
        <w:widowControl w:val="0"/>
        <w:kinsoku/>
        <w:wordWrap/>
        <w:overflowPunct/>
        <w:topLinePunct w:val="0"/>
        <w:autoSpaceDE/>
        <w:autoSpaceDN/>
        <w:bidi w:val="0"/>
        <w:adjustRightInd/>
        <w:snapToGrid/>
        <w:spacing w:line="312" w:lineRule="auto"/>
        <w:ind w:firstLine="480" w:firstLineChars="200"/>
        <w:jc w:val="both"/>
        <w:textAlignment w:val="auto"/>
        <w:outlineLvl w:val="9"/>
        <w:rPr>
          <w:rFonts w:hint="default" w:ascii="宋体" w:hAnsi="宋体" w:eastAsia="宋体" w:cs="宋体"/>
          <w:sz w:val="24"/>
          <w:szCs w:val="24"/>
          <w:lang w:val="en-US" w:eastAsia="zh-CN"/>
        </w:rPr>
      </w:pPr>
      <w:r>
        <w:rPr>
          <w:rFonts w:hint="eastAsia" w:cs="宋体"/>
          <w:sz w:val="24"/>
          <w:szCs w:val="24"/>
          <w:lang w:val="en-US" w:eastAsia="zh-CN"/>
        </w:rPr>
        <w:t>两年来，通过老师的指导、团队成员的辛勤付出、通力合作、大胆创新、积极探索，小有收获，总结起来在以下几个方面：</w:t>
      </w:r>
    </w:p>
    <w:p w14:paraId="06B19B97">
      <w:pPr>
        <w:keepNext w:val="0"/>
        <w:keepLines w:val="0"/>
        <w:pageBreakBefore w:val="0"/>
        <w:widowControl w:val="0"/>
        <w:numPr>
          <w:ilvl w:val="0"/>
          <w:numId w:val="0"/>
        </w:numPr>
        <w:kinsoku/>
        <w:wordWrap/>
        <w:overflowPunct/>
        <w:topLinePunct w:val="0"/>
        <w:autoSpaceDE/>
        <w:autoSpaceDN/>
        <w:bidi w:val="0"/>
        <w:adjustRightInd/>
        <w:snapToGrid/>
        <w:spacing w:line="312" w:lineRule="auto"/>
        <w:ind w:right="0" w:rightChars="0"/>
        <w:jc w:val="both"/>
        <w:textAlignment w:val="auto"/>
        <w:outlineLvl w:val="9"/>
        <w:rPr>
          <w:rFonts w:hint="eastAsia" w:ascii="宋体" w:hAnsi="宋体" w:eastAsia="宋体" w:cs="宋体"/>
          <w:b/>
          <w:bCs/>
          <w:sz w:val="24"/>
          <w:szCs w:val="24"/>
          <w:lang w:val="en-US" w:eastAsia="zh-CN"/>
        </w:rPr>
      </w:pPr>
      <w:r>
        <w:rPr>
          <w:rFonts w:hint="eastAsia" w:cs="宋体"/>
          <w:b/>
          <w:bCs/>
          <w:sz w:val="24"/>
          <w:szCs w:val="24"/>
          <w:lang w:val="en-US" w:eastAsia="zh-CN"/>
        </w:rPr>
        <w:t>1.形成</w:t>
      </w:r>
      <w:r>
        <w:rPr>
          <w:rFonts w:hint="eastAsia" w:ascii="宋体" w:hAnsi="宋体" w:eastAsia="宋体" w:cs="宋体"/>
          <w:b/>
          <w:bCs/>
          <w:sz w:val="24"/>
          <w:szCs w:val="24"/>
          <w:lang w:val="en-US" w:eastAsia="zh-CN"/>
        </w:rPr>
        <w:t>关于《墙体绘画市场调研报告》</w:t>
      </w:r>
    </w:p>
    <w:p w14:paraId="2DCB9EF8">
      <w:pPr>
        <w:keepNext w:val="0"/>
        <w:keepLines w:val="0"/>
        <w:pageBreakBefore w:val="0"/>
        <w:widowControl/>
        <w:suppressLineNumbers w:val="0"/>
        <w:kinsoku/>
        <w:wordWrap/>
        <w:overflowPunct/>
        <w:topLinePunct w:val="0"/>
        <w:bidi w:val="0"/>
        <w:adjustRightInd/>
        <w:snapToGrid/>
        <w:spacing w:line="312" w:lineRule="auto"/>
        <w:ind w:firstLine="480" w:firstLineChars="200"/>
        <w:jc w:val="left"/>
        <w:textAlignment w:val="auto"/>
        <w:outlineLvl w:val="9"/>
      </w:pPr>
      <w:r>
        <w:rPr>
          <w:rFonts w:hint="eastAsia" w:ascii="宋体" w:hAnsi="宋体" w:eastAsia="宋体" w:cs="宋体"/>
          <w:color w:val="000000"/>
          <w:kern w:val="0"/>
          <w:sz w:val="24"/>
          <w:szCs w:val="24"/>
          <w:lang w:val="en-US" w:eastAsia="zh-CN" w:bidi="ar"/>
        </w:rPr>
        <w:t xml:space="preserve">随着经济快速发展，普通大众的装饰艺术需求意识得到了提高，商业与住宅 </w:t>
      </w:r>
    </w:p>
    <w:p w14:paraId="4CDFCCA0">
      <w:pPr>
        <w:keepNext w:val="0"/>
        <w:keepLines w:val="0"/>
        <w:pageBreakBefore w:val="0"/>
        <w:widowControl/>
        <w:suppressLineNumbers w:val="0"/>
        <w:kinsoku/>
        <w:wordWrap/>
        <w:overflowPunct/>
        <w:topLinePunct w:val="0"/>
        <w:bidi w:val="0"/>
        <w:adjustRightInd/>
        <w:snapToGrid/>
        <w:spacing w:line="312" w:lineRule="auto"/>
        <w:jc w:val="left"/>
        <w:textAlignment w:val="auto"/>
        <w:outlineLvl w:val="9"/>
        <w:rPr>
          <w:rFonts w:hint="eastAsia" w:cs="宋体"/>
          <w:b/>
          <w:bCs/>
          <w:sz w:val="24"/>
          <w:szCs w:val="24"/>
          <w:lang w:val="en-US" w:eastAsia="zh-CN"/>
        </w:rPr>
      </w:pPr>
      <w:r>
        <w:rPr>
          <w:rFonts w:hint="eastAsia" w:ascii="宋体" w:hAnsi="宋体" w:eastAsia="宋体" w:cs="宋体"/>
          <w:color w:val="000000"/>
          <w:kern w:val="0"/>
          <w:sz w:val="24"/>
          <w:szCs w:val="24"/>
          <w:lang w:val="en-US" w:eastAsia="zh-CN" w:bidi="ar"/>
        </w:rPr>
        <w:t>墙绘装饰消费被普遍接受。政府部门对于城市公共艺术投资规模增长，将带来墙绘需求。</w:t>
      </w:r>
      <w:r>
        <w:rPr>
          <w:rFonts w:hint="eastAsia" w:cs="宋体"/>
          <w:color w:val="000000"/>
          <w:kern w:val="0"/>
          <w:sz w:val="24"/>
          <w:szCs w:val="24"/>
          <w:lang w:val="en-US" w:eastAsia="zh-CN" w:bidi="ar"/>
        </w:rPr>
        <w:t>此外运用专业所学知识，对本项目进行市场现状调查和发展趋势分析，确认墙体涂鸦的可实践性并通过网络问卷调查了解我国大学生的相关情况、查找相关法律条令来进一步确认。</w:t>
      </w:r>
    </w:p>
    <w:p w14:paraId="1C728618">
      <w:pPr>
        <w:keepNext w:val="0"/>
        <w:keepLines w:val="0"/>
        <w:pageBreakBefore w:val="0"/>
        <w:widowControl w:val="0"/>
        <w:numPr>
          <w:ilvl w:val="0"/>
          <w:numId w:val="2"/>
        </w:numPr>
        <w:kinsoku/>
        <w:wordWrap/>
        <w:overflowPunct/>
        <w:topLinePunct w:val="0"/>
        <w:autoSpaceDE/>
        <w:autoSpaceDN/>
        <w:bidi w:val="0"/>
        <w:adjustRightInd/>
        <w:snapToGrid/>
        <w:spacing w:line="312" w:lineRule="auto"/>
        <w:ind w:right="0" w:rightChars="0"/>
        <w:jc w:val="both"/>
        <w:textAlignment w:val="auto"/>
        <w:outlineLvl w:val="9"/>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《涂雅城市美化及文创项目商业计划书》</w:t>
      </w:r>
    </w:p>
    <w:p w14:paraId="467FAF6C">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项目商业计划书主要以公益业务城市绿化为主，</w:t>
      </w:r>
      <w:r>
        <w:rPr>
          <w:rFonts w:hint="eastAsia" w:cs="宋体"/>
          <w:b w:val="0"/>
          <w:bCs w:val="0"/>
          <w:sz w:val="24"/>
          <w:szCs w:val="24"/>
          <w:lang w:val="en-US" w:eastAsia="zh-CN"/>
        </w:rPr>
        <w:t>其</w:t>
      </w:r>
      <w:r>
        <w:rPr>
          <w:rFonts w:hint="eastAsia" w:ascii="宋体" w:hAnsi="宋体" w:eastAsia="宋体" w:cs="宋体"/>
          <w:b w:val="0"/>
          <w:bCs w:val="0"/>
          <w:sz w:val="24"/>
          <w:szCs w:val="24"/>
          <w:lang w:eastAsia="zh-CN"/>
        </w:rPr>
        <w:t>公益业务主要内容是将废旧居民楼、城市中出现的破旧、脏乱的墙体或者拆迁施工后的墙体以及对一些乡镇的墙壁进行符合当地规范的、有创意的涂鸦整改。</w:t>
      </w:r>
      <w:r>
        <w:rPr>
          <w:rFonts w:hint="eastAsia" w:cs="宋体"/>
          <w:b w:val="0"/>
          <w:bCs w:val="0"/>
          <w:sz w:val="24"/>
          <w:szCs w:val="24"/>
          <w:lang w:val="en-US" w:eastAsia="zh-CN"/>
        </w:rPr>
        <w:t>并</w:t>
      </w:r>
      <w:r>
        <w:rPr>
          <w:rFonts w:hint="eastAsia" w:ascii="宋体" w:hAnsi="宋体" w:eastAsia="宋体" w:cs="宋体"/>
          <w:b w:val="0"/>
          <w:bCs w:val="0"/>
          <w:sz w:val="24"/>
          <w:szCs w:val="24"/>
          <w:lang w:val="en-US" w:eastAsia="zh-CN"/>
        </w:rPr>
        <w:t>发展旅游文化策略及涂鸦主题墙，</w:t>
      </w:r>
      <w:r>
        <w:rPr>
          <w:rFonts w:hint="eastAsia" w:ascii="宋体" w:hAnsi="宋体" w:eastAsia="宋体" w:cs="宋体"/>
          <w:b w:val="0"/>
          <w:bCs w:val="0"/>
          <w:sz w:val="24"/>
          <w:szCs w:val="24"/>
          <w:lang w:eastAsia="zh-CN"/>
        </w:rPr>
        <w:t>打造特色城市。带动当地旅游业的发展。根据成型的艺术创作，发展成文创产品，通过淘宝平台进行销售，所得利润除维持公司基本运营。在服务上设立服务团队，提供良好的客服、售后等服务</w:t>
      </w:r>
      <w:r>
        <w:rPr>
          <w:rFonts w:hint="eastAsia" w:cs="宋体"/>
          <w:b w:val="0"/>
          <w:bCs w:val="0"/>
          <w:sz w:val="24"/>
          <w:szCs w:val="24"/>
          <w:lang w:eastAsia="zh-CN"/>
        </w:rPr>
        <w:t>。</w:t>
      </w:r>
    </w:p>
    <w:p w14:paraId="2A252B5F">
      <w:pPr>
        <w:keepNext w:val="0"/>
        <w:keepLines w:val="0"/>
        <w:pageBreakBefore w:val="0"/>
        <w:widowControl w:val="0"/>
        <w:numPr>
          <w:ilvl w:val="0"/>
          <w:numId w:val="2"/>
        </w:numPr>
        <w:kinsoku/>
        <w:wordWrap/>
        <w:overflowPunct/>
        <w:topLinePunct w:val="0"/>
        <w:autoSpaceDE/>
        <w:autoSpaceDN/>
        <w:bidi w:val="0"/>
        <w:adjustRightInd/>
        <w:snapToGrid/>
        <w:spacing w:line="312" w:lineRule="auto"/>
        <w:ind w:right="0" w:rightChars="0"/>
        <w:jc w:val="both"/>
        <w:textAlignment w:val="auto"/>
        <w:outlineLvl w:val="9"/>
        <w:rPr>
          <w:rFonts w:hint="eastAsia" w:ascii="宋体" w:hAnsi="宋体" w:eastAsia="宋体" w:cs="宋体"/>
          <w:b/>
          <w:bCs/>
          <w:sz w:val="24"/>
          <w:szCs w:val="24"/>
          <w:lang w:val="en-US" w:eastAsia="zh-CN"/>
        </w:rPr>
      </w:pPr>
      <w:r>
        <w:rPr>
          <w:rFonts w:hint="eastAsia" w:cs="宋体"/>
          <w:b/>
          <w:bCs/>
          <w:sz w:val="24"/>
          <w:szCs w:val="24"/>
          <w:lang w:val="en-US" w:eastAsia="zh-CN"/>
        </w:rPr>
        <w:t>对</w:t>
      </w:r>
      <w:r>
        <w:rPr>
          <w:rFonts w:hint="eastAsia" w:ascii="宋体" w:hAnsi="宋体" w:eastAsia="宋体" w:cs="宋体"/>
          <w:b/>
          <w:bCs/>
          <w:sz w:val="24"/>
          <w:szCs w:val="24"/>
          <w:lang w:val="en-US" w:eastAsia="zh-CN"/>
        </w:rPr>
        <w:t>涂雅城市美化及文创项目成果投资</w:t>
      </w:r>
      <w:r>
        <w:rPr>
          <w:rFonts w:hint="eastAsia" w:cs="宋体"/>
          <w:b/>
          <w:bCs/>
          <w:sz w:val="24"/>
          <w:szCs w:val="24"/>
          <w:lang w:val="en-US" w:eastAsia="zh-CN"/>
        </w:rPr>
        <w:t>进行</w:t>
      </w:r>
      <w:r>
        <w:rPr>
          <w:rFonts w:hint="eastAsia" w:ascii="宋体" w:hAnsi="宋体" w:eastAsia="宋体" w:cs="宋体"/>
          <w:b/>
          <w:bCs/>
          <w:sz w:val="24"/>
          <w:szCs w:val="24"/>
          <w:lang w:val="en-US" w:eastAsia="zh-CN"/>
        </w:rPr>
        <w:t>可行性分析</w:t>
      </w:r>
    </w:p>
    <w:p w14:paraId="334CAB63">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outlineLvl w:val="9"/>
        <w:rPr>
          <w:rFonts w:hint="eastAsia"/>
          <w:sz w:val="24"/>
          <w:szCs w:val="24"/>
          <w:lang w:val="en-US" w:eastAsia="zh-CN"/>
        </w:rPr>
      </w:pPr>
      <w:r>
        <w:rPr>
          <w:rFonts w:hint="eastAsia"/>
          <w:sz w:val="24"/>
          <w:szCs w:val="24"/>
          <w:lang w:val="en-US" w:eastAsia="zh-CN"/>
        </w:rPr>
        <w:t>对本项目进行综合性分析，考虑项目的可实施性，预计公司在运营两至三年后，项目合作已趋于稳定，获得政府投资、进入目标市场并文创小店获得稳定盈利，企业整体资本流转通常已经度过资金消耗期进入能够产生现金流的成熟时期，如果公司的营销与策划运营良好，不仅会</w:t>
      </w:r>
      <w:r>
        <w:rPr>
          <w:rFonts w:hint="default"/>
          <w:sz w:val="24"/>
          <w:szCs w:val="24"/>
          <w:lang w:val="en-US"/>
        </w:rPr>
        <w:t>将废旧居民楼以及脏乱的墙壁进行涂鸦整改，整改后的街道可形成城市特色景观，</w:t>
      </w:r>
      <w:r>
        <w:rPr>
          <w:rFonts w:hint="eastAsia"/>
          <w:sz w:val="24"/>
          <w:szCs w:val="24"/>
          <w:lang w:val="en-US" w:eastAsia="zh-CN"/>
        </w:rPr>
        <w:t>且会</w:t>
      </w:r>
      <w:r>
        <w:rPr>
          <w:rFonts w:hint="default"/>
          <w:sz w:val="24"/>
          <w:szCs w:val="24"/>
          <w:lang w:val="en-US"/>
        </w:rPr>
        <w:t>通过开发旅游资源，实现公益和商业双重收益的效果</w:t>
      </w:r>
      <w:r>
        <w:rPr>
          <w:rFonts w:hint="eastAsia"/>
          <w:sz w:val="24"/>
          <w:szCs w:val="24"/>
          <w:lang w:val="en-US" w:eastAsia="zh-CN"/>
        </w:rPr>
        <w:t>。</w:t>
      </w:r>
    </w:p>
    <w:p w14:paraId="6AE1339B">
      <w:pPr>
        <w:keepNext w:val="0"/>
        <w:keepLines w:val="0"/>
        <w:pageBreakBefore w:val="0"/>
        <w:widowControl w:val="0"/>
        <w:numPr>
          <w:ilvl w:val="0"/>
          <w:numId w:val="2"/>
        </w:numPr>
        <w:kinsoku/>
        <w:wordWrap/>
        <w:overflowPunct/>
        <w:topLinePunct w:val="0"/>
        <w:autoSpaceDE/>
        <w:autoSpaceDN/>
        <w:bidi w:val="0"/>
        <w:adjustRightInd/>
        <w:snapToGrid/>
        <w:spacing w:line="312" w:lineRule="auto"/>
        <w:ind w:left="0" w:leftChars="0" w:firstLine="0" w:firstLineChars="0"/>
        <w:textAlignment w:val="auto"/>
        <w:outlineLvl w:val="9"/>
        <w:rPr>
          <w:rFonts w:hint="eastAsia"/>
          <w:b/>
          <w:bCs/>
          <w:sz w:val="24"/>
          <w:szCs w:val="24"/>
          <w:lang w:val="en-US" w:eastAsia="zh-CN"/>
        </w:rPr>
      </w:pPr>
      <w:r>
        <w:rPr>
          <w:rFonts w:hint="eastAsia"/>
          <w:b/>
          <w:bCs/>
          <w:sz w:val="24"/>
          <w:szCs w:val="24"/>
          <w:lang w:val="en-US" w:eastAsia="zh-CN"/>
        </w:rPr>
        <w:t>完成项目中期检查报告书</w:t>
      </w:r>
    </w:p>
    <w:p w14:paraId="44225BF1">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Chars="0" w:right="0" w:rightChars="0" w:firstLine="480" w:firstLineChars="200"/>
        <w:textAlignment w:val="auto"/>
        <w:outlineLvl w:val="9"/>
        <w:rPr>
          <w:rFonts w:hint="eastAsia"/>
          <w:b w:val="0"/>
          <w:bCs w:val="0"/>
          <w:sz w:val="24"/>
          <w:szCs w:val="24"/>
          <w:lang w:val="en-US" w:eastAsia="zh-CN"/>
        </w:rPr>
      </w:pPr>
      <w:r>
        <w:rPr>
          <w:rFonts w:hint="eastAsia"/>
          <w:b w:val="0"/>
          <w:bCs w:val="0"/>
          <w:sz w:val="24"/>
          <w:szCs w:val="24"/>
          <w:lang w:val="en-US" w:eastAsia="zh-CN"/>
        </w:rPr>
        <w:t>在报告书中完成了项目研究工作计划、工作进展情况，并对这一阶段的成果进行总结，并针对现有所存在的问题提出一定的改进方法，制定下阶段研究工作成果。</w:t>
      </w:r>
    </w:p>
    <w:p w14:paraId="575887E1">
      <w:pPr>
        <w:keepNext w:val="0"/>
        <w:keepLines w:val="0"/>
        <w:pageBreakBefore w:val="0"/>
        <w:widowControl w:val="0"/>
        <w:numPr>
          <w:ilvl w:val="0"/>
          <w:numId w:val="2"/>
        </w:numPr>
        <w:kinsoku/>
        <w:wordWrap/>
        <w:overflowPunct/>
        <w:topLinePunct w:val="0"/>
        <w:autoSpaceDE/>
        <w:autoSpaceDN/>
        <w:bidi w:val="0"/>
        <w:adjustRightInd/>
        <w:snapToGrid/>
        <w:spacing w:line="312" w:lineRule="auto"/>
        <w:ind w:left="0" w:leftChars="0" w:firstLine="0" w:firstLineChars="0"/>
        <w:textAlignment w:val="auto"/>
        <w:outlineLvl w:val="9"/>
        <w:rPr>
          <w:rFonts w:hint="default"/>
          <w:b/>
          <w:bCs/>
          <w:sz w:val="24"/>
          <w:szCs w:val="24"/>
          <w:lang w:val="en-US" w:eastAsia="zh-CN"/>
        </w:rPr>
      </w:pPr>
      <w:r>
        <w:rPr>
          <w:rFonts w:hint="eastAsia"/>
          <w:b/>
          <w:bCs/>
          <w:sz w:val="24"/>
          <w:szCs w:val="24"/>
          <w:lang w:val="en-US" w:eastAsia="zh-CN"/>
        </w:rPr>
        <w:t>预期项目媒介推广成果展示</w:t>
      </w:r>
    </w:p>
    <w:p w14:paraId="7B5FE493">
      <w:pPr>
        <w:keepNext w:val="0"/>
        <w:keepLines w:val="0"/>
        <w:pageBreakBefore w:val="0"/>
        <w:kinsoku/>
        <w:wordWrap/>
        <w:overflowPunct/>
        <w:topLinePunct w:val="0"/>
        <w:autoSpaceDE/>
        <w:autoSpaceDN/>
        <w:bidi w:val="0"/>
        <w:snapToGrid/>
        <w:spacing w:line="300" w:lineRule="auto"/>
        <w:textAlignment w:val="auto"/>
        <w:rPr>
          <w:rFonts w:hint="eastAsia"/>
          <w:b w:val="0"/>
          <w:bCs w:val="0"/>
          <w:sz w:val="24"/>
          <w:szCs w:val="24"/>
        </w:rPr>
      </w:pPr>
      <w:r>
        <w:rPr>
          <w:rFonts w:hint="eastAsia"/>
          <w:b w:val="0"/>
          <w:bCs w:val="0"/>
          <w:sz w:val="24"/>
          <w:szCs w:val="24"/>
          <w:lang w:val="en-US" w:eastAsia="zh-CN"/>
        </w:rPr>
        <w:t>图一：</w:t>
      </w:r>
      <w:r>
        <w:rPr>
          <w:rFonts w:hint="eastAsia"/>
          <w:b w:val="0"/>
          <w:bCs w:val="0"/>
          <w:sz w:val="24"/>
          <w:szCs w:val="24"/>
        </w:rPr>
        <w:t>公交车站牌涂雅公益项目推广广告</w:t>
      </w:r>
    </w:p>
    <w:p w14:paraId="205532A3">
      <w:pPr>
        <w:keepNext w:val="0"/>
        <w:keepLines w:val="0"/>
        <w:pageBreakBefore w:val="0"/>
        <w:kinsoku/>
        <w:wordWrap/>
        <w:overflowPunct/>
        <w:topLinePunct w:val="0"/>
        <w:autoSpaceDE/>
        <w:autoSpaceDN/>
        <w:bidi w:val="0"/>
        <w:snapToGrid/>
        <w:spacing w:line="300" w:lineRule="auto"/>
        <w:textAlignment w:val="auto"/>
        <w:rPr>
          <w:rFonts w:hint="default"/>
          <w:sz w:val="28"/>
          <w:szCs w:val="28"/>
          <w:lang w:val="en-US" w:eastAsia="zh-CN"/>
        </w:rPr>
      </w:pPr>
      <w:r>
        <w:rPr>
          <w:rFonts w:hint="default"/>
          <w:sz w:val="28"/>
          <w:szCs w:val="28"/>
          <w:lang w:val="en-US" w:eastAsia="zh-CN"/>
        </w:rPr>
        <w:drawing>
          <wp:inline distT="0" distB="0" distL="114300" distR="114300">
            <wp:extent cx="5266055" cy="2256155"/>
            <wp:effectExtent l="0" t="0" r="6985" b="14605"/>
            <wp:docPr id="2" name="图片 1" descr="476d0c50c004f2777df1c8df0a8a2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476d0c50c004f2777df1c8df0a8a2f3"/>
                    <pic:cNvPicPr>
                      <a:picLocks noChangeAspect="1"/>
                    </pic:cNvPicPr>
                  </pic:nvPicPr>
                  <pic:blipFill>
                    <a:blip r:embed="rId13"/>
                    <a:stretch>
                      <a:fillRect/>
                    </a:stretch>
                  </pic:blipFill>
                  <pic:spPr>
                    <a:xfrm>
                      <a:off x="0" y="0"/>
                      <a:ext cx="5266055" cy="2256155"/>
                    </a:xfrm>
                    <a:prstGeom prst="rect">
                      <a:avLst/>
                    </a:prstGeom>
                    <a:noFill/>
                    <a:ln>
                      <a:noFill/>
                    </a:ln>
                  </pic:spPr>
                </pic:pic>
              </a:graphicData>
            </a:graphic>
          </wp:inline>
        </w:drawing>
      </w:r>
    </w:p>
    <w:p w14:paraId="39779079">
      <w:pPr>
        <w:keepNext w:val="0"/>
        <w:keepLines w:val="0"/>
        <w:pageBreakBefore w:val="0"/>
        <w:kinsoku/>
        <w:wordWrap/>
        <w:overflowPunct/>
        <w:topLinePunct w:val="0"/>
        <w:autoSpaceDE/>
        <w:autoSpaceDN/>
        <w:bidi w:val="0"/>
        <w:snapToGrid/>
        <w:spacing w:line="300" w:lineRule="auto"/>
        <w:textAlignment w:val="auto"/>
        <w:rPr>
          <w:rFonts w:hint="default"/>
          <w:sz w:val="28"/>
          <w:szCs w:val="28"/>
          <w:lang w:val="en-US" w:eastAsia="zh-CN"/>
        </w:rPr>
      </w:pPr>
      <w:r>
        <w:rPr>
          <w:rFonts w:hint="default"/>
          <w:sz w:val="28"/>
          <w:szCs w:val="28"/>
          <w:lang w:val="en-US" w:eastAsia="zh-CN"/>
        </w:rPr>
        <w:drawing>
          <wp:inline distT="0" distB="0" distL="114300" distR="114300">
            <wp:extent cx="5266055" cy="2256155"/>
            <wp:effectExtent l="0" t="0" r="6985" b="14605"/>
            <wp:docPr id="4" name="图片 2" descr="bc800665f9f1b9844e5e8013703a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bc800665f9f1b9844e5e8013703a613"/>
                    <pic:cNvPicPr>
                      <a:picLocks noChangeAspect="1"/>
                    </pic:cNvPicPr>
                  </pic:nvPicPr>
                  <pic:blipFill>
                    <a:blip r:embed="rId14"/>
                    <a:stretch>
                      <a:fillRect/>
                    </a:stretch>
                  </pic:blipFill>
                  <pic:spPr>
                    <a:xfrm>
                      <a:off x="0" y="0"/>
                      <a:ext cx="5266055" cy="2256155"/>
                    </a:xfrm>
                    <a:prstGeom prst="rect">
                      <a:avLst/>
                    </a:prstGeom>
                    <a:noFill/>
                    <a:ln>
                      <a:noFill/>
                    </a:ln>
                  </pic:spPr>
                </pic:pic>
              </a:graphicData>
            </a:graphic>
          </wp:inline>
        </w:drawing>
      </w:r>
    </w:p>
    <w:p w14:paraId="7113FF90">
      <w:pPr>
        <w:keepNext w:val="0"/>
        <w:keepLines w:val="0"/>
        <w:pageBreakBefore w:val="0"/>
        <w:kinsoku/>
        <w:wordWrap/>
        <w:overflowPunct/>
        <w:topLinePunct w:val="0"/>
        <w:autoSpaceDE/>
        <w:autoSpaceDN/>
        <w:bidi w:val="0"/>
        <w:snapToGrid/>
        <w:spacing w:line="300" w:lineRule="auto"/>
        <w:textAlignment w:val="auto"/>
        <w:rPr>
          <w:rFonts w:hint="eastAsia" w:ascii="Calibri" w:eastAsia="宋体"/>
          <w:sz w:val="24"/>
          <w:szCs w:val="24"/>
          <w:lang w:val="en-US" w:eastAsia="zh-CN"/>
        </w:rPr>
      </w:pPr>
      <w:r>
        <w:rPr>
          <w:rFonts w:hint="eastAsia" w:ascii="Calibri" w:eastAsia="宋体"/>
          <w:sz w:val="24"/>
          <w:szCs w:val="24"/>
          <w:lang w:val="en-US" w:eastAsia="zh-CN"/>
        </w:rPr>
        <w:t>图</w:t>
      </w:r>
      <w:r>
        <w:rPr>
          <w:rFonts w:hint="eastAsia" w:ascii="Calibri"/>
          <w:sz w:val="24"/>
          <w:szCs w:val="24"/>
          <w:lang w:val="en-US" w:eastAsia="zh-CN"/>
        </w:rPr>
        <w:t>二</w:t>
      </w:r>
      <w:r>
        <w:rPr>
          <w:rFonts w:hint="eastAsia" w:ascii="Calibri" w:eastAsia="宋体"/>
          <w:sz w:val="24"/>
          <w:szCs w:val="24"/>
          <w:lang w:val="en-US" w:eastAsia="zh-CN"/>
        </w:rPr>
        <w:t>：淘宝文创产品广告</w:t>
      </w:r>
    </w:p>
    <w:p w14:paraId="1B5F029D">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Chars="0" w:right="0" w:rightChars="0"/>
        <w:textAlignment w:val="auto"/>
        <w:outlineLvl w:val="9"/>
        <w:rPr>
          <w:rFonts w:hint="eastAsia"/>
          <w:sz w:val="24"/>
          <w:szCs w:val="24"/>
          <w:lang w:val="en-US" w:eastAsia="zh-CN"/>
        </w:rPr>
      </w:pPr>
      <w:r>
        <w:rPr>
          <w:sz w:val="28"/>
          <w:szCs w:val="28"/>
        </w:rPr>
        <w:drawing>
          <wp:inline distT="0" distB="0" distL="114300" distR="114300">
            <wp:extent cx="5483225" cy="2193925"/>
            <wp:effectExtent l="0" t="0" r="3175" b="635"/>
            <wp:docPr id="5" name="图片 3" descr="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111111"/>
                    <pic:cNvPicPr>
                      <a:picLocks noChangeAspect="1"/>
                    </pic:cNvPicPr>
                  </pic:nvPicPr>
                  <pic:blipFill>
                    <a:blip r:embed="rId15"/>
                    <a:stretch>
                      <a:fillRect/>
                    </a:stretch>
                  </pic:blipFill>
                  <pic:spPr>
                    <a:xfrm>
                      <a:off x="0" y="0"/>
                      <a:ext cx="5483225" cy="2193925"/>
                    </a:xfrm>
                    <a:prstGeom prst="rect">
                      <a:avLst/>
                    </a:prstGeom>
                    <a:noFill/>
                    <a:ln>
                      <a:noFill/>
                    </a:ln>
                  </pic:spPr>
                </pic:pic>
              </a:graphicData>
            </a:graphic>
          </wp:inline>
        </w:drawing>
      </w:r>
    </w:p>
    <w:p w14:paraId="72F01A84">
      <w:pPr>
        <w:keepNext w:val="0"/>
        <w:keepLines w:val="0"/>
        <w:pageBreakBefore w:val="0"/>
        <w:kinsoku/>
        <w:wordWrap/>
        <w:overflowPunct/>
        <w:topLinePunct w:val="0"/>
        <w:autoSpaceDE/>
        <w:autoSpaceDN/>
        <w:bidi w:val="0"/>
        <w:snapToGrid/>
        <w:spacing w:line="30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w:t>
      </w:r>
      <w:r>
        <w:rPr>
          <w:rFonts w:hint="eastAsia" w:cs="宋体"/>
          <w:sz w:val="24"/>
          <w:szCs w:val="24"/>
          <w:lang w:val="en-US" w:eastAsia="zh-CN"/>
        </w:rPr>
        <w:t>三</w:t>
      </w:r>
      <w:r>
        <w:rPr>
          <w:rFonts w:hint="eastAsia" w:ascii="宋体" w:hAnsi="宋体" w:eastAsia="宋体" w:cs="宋体"/>
          <w:sz w:val="24"/>
          <w:szCs w:val="24"/>
          <w:lang w:val="en-US" w:eastAsia="zh-CN"/>
        </w:rPr>
        <w:t>：朋友圈公众号推广/招聘广告</w:t>
      </w:r>
    </w:p>
    <w:p w14:paraId="7F16B70F">
      <w:pPr>
        <w:keepNext w:val="0"/>
        <w:keepLines w:val="0"/>
        <w:pageBreakBefore w:val="0"/>
        <w:kinsoku/>
        <w:wordWrap/>
        <w:overflowPunct/>
        <w:topLinePunct w:val="0"/>
        <w:autoSpaceDE/>
        <w:autoSpaceDN/>
        <w:bidi w:val="0"/>
        <w:snapToGrid/>
        <w:spacing w:line="300" w:lineRule="auto"/>
        <w:jc w:val="center"/>
        <w:textAlignment w:val="auto"/>
        <w:rPr>
          <w:sz w:val="28"/>
          <w:szCs w:val="28"/>
        </w:rPr>
      </w:pPr>
      <w:r>
        <w:rPr>
          <w:sz w:val="28"/>
          <w:szCs w:val="28"/>
        </w:rPr>
        <w:drawing>
          <wp:inline distT="0" distB="0" distL="114300" distR="114300">
            <wp:extent cx="2616200" cy="3355975"/>
            <wp:effectExtent l="0" t="0" r="5080" b="12065"/>
            <wp:docPr id="6" name="图片 4" descr="e2db7a15166bcca54dbb667b6aae6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e2db7a15166bcca54dbb667b6aae6e2"/>
                    <pic:cNvPicPr>
                      <a:picLocks noChangeAspect="1"/>
                    </pic:cNvPicPr>
                  </pic:nvPicPr>
                  <pic:blipFill>
                    <a:blip r:embed="rId16"/>
                    <a:stretch>
                      <a:fillRect/>
                    </a:stretch>
                  </pic:blipFill>
                  <pic:spPr>
                    <a:xfrm>
                      <a:off x="0" y="0"/>
                      <a:ext cx="2616200" cy="3355975"/>
                    </a:xfrm>
                    <a:prstGeom prst="rect">
                      <a:avLst/>
                    </a:prstGeom>
                    <a:noFill/>
                    <a:ln>
                      <a:noFill/>
                    </a:ln>
                  </pic:spPr>
                </pic:pic>
              </a:graphicData>
            </a:graphic>
          </wp:inline>
        </w:drawing>
      </w:r>
    </w:p>
    <w:p w14:paraId="7A640C10">
      <w:pPr>
        <w:keepNext w:val="0"/>
        <w:keepLines w:val="0"/>
        <w:pageBreakBefore w:val="0"/>
        <w:kinsoku/>
        <w:wordWrap/>
        <w:overflowPunct/>
        <w:topLinePunct w:val="0"/>
        <w:autoSpaceDE/>
        <w:autoSpaceDN/>
        <w:bidi w:val="0"/>
        <w:snapToGrid/>
        <w:spacing w:line="300" w:lineRule="auto"/>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图四：</w:t>
      </w:r>
      <w:r>
        <w:rPr>
          <w:rFonts w:hint="eastAsia" w:ascii="宋体" w:hAnsi="宋体" w:eastAsia="宋体" w:cs="宋体"/>
          <w:sz w:val="24"/>
          <w:szCs w:val="24"/>
        </w:rPr>
        <w:t>涂雅文创软文</w:t>
      </w:r>
      <w:r>
        <w:rPr>
          <w:rFonts w:hint="eastAsia" w:ascii="宋体" w:hAnsi="宋体" w:eastAsia="宋体" w:cs="宋体"/>
          <w:sz w:val="24"/>
          <w:szCs w:val="24"/>
          <w:lang w:val="en-US" w:eastAsia="zh-CN"/>
        </w:rPr>
        <w:t>推广广告</w:t>
      </w:r>
    </w:p>
    <w:p w14:paraId="56B3E735">
      <w:pPr>
        <w:keepNext w:val="0"/>
        <w:keepLines w:val="0"/>
        <w:pageBreakBefore w:val="0"/>
        <w:kinsoku/>
        <w:wordWrap/>
        <w:overflowPunct/>
        <w:topLinePunct w:val="0"/>
        <w:autoSpaceDE/>
        <w:autoSpaceDN/>
        <w:bidi w:val="0"/>
        <w:snapToGrid/>
        <w:spacing w:line="30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3898265" cy="4599305"/>
            <wp:effectExtent l="0" t="0" r="3175" b="3175"/>
            <wp:docPr id="7" name="图片 7" descr="[]ZCE([Z2QFX_8[V_SIAX]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ZCE([Z2QFX_8[V_SIAX]D"/>
                    <pic:cNvPicPr>
                      <a:picLocks noChangeAspect="1"/>
                    </pic:cNvPicPr>
                  </pic:nvPicPr>
                  <pic:blipFill>
                    <a:blip r:embed="rId17"/>
                    <a:stretch>
                      <a:fillRect/>
                    </a:stretch>
                  </pic:blipFill>
                  <pic:spPr>
                    <a:xfrm>
                      <a:off x="0" y="0"/>
                      <a:ext cx="3898265" cy="4599305"/>
                    </a:xfrm>
                    <a:prstGeom prst="rect">
                      <a:avLst/>
                    </a:prstGeom>
                  </pic:spPr>
                </pic:pic>
              </a:graphicData>
            </a:graphic>
          </wp:inline>
        </w:drawing>
      </w:r>
    </w:p>
    <w:p w14:paraId="3C0BA71C">
      <w:pPr>
        <w:keepNext w:val="0"/>
        <w:keepLines w:val="0"/>
        <w:pageBreakBefore w:val="0"/>
        <w:kinsoku/>
        <w:wordWrap/>
        <w:overflowPunct/>
        <w:topLinePunct w:val="0"/>
        <w:autoSpaceDE/>
        <w:autoSpaceDN/>
        <w:bidi w:val="0"/>
        <w:snapToGrid/>
        <w:spacing w:line="300" w:lineRule="auto"/>
        <w:jc w:val="center"/>
        <w:textAlignment w:val="auto"/>
        <w:rPr>
          <w:rFonts w:hint="default" w:ascii="宋体" w:hAnsi="宋体" w:eastAsia="宋体" w:cs="宋体"/>
          <w:b/>
          <w:bCs/>
          <w:sz w:val="18"/>
          <w:szCs w:val="18"/>
          <w:lang w:val="en-US" w:eastAsia="zh-CN"/>
        </w:rPr>
      </w:pPr>
    </w:p>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7E19A4">
    <w:pPr>
      <w:pStyle w:val="3"/>
      <w:tabs>
        <w:tab w:val="left" w:pos="5420"/>
        <w:tab w:val="clear" w:pos="4153"/>
      </w:tabs>
      <w:rPr>
        <w:rFonts w:hint="eastAsia"/>
        <w:lang w:val="en-US" w:eastAsia="zh-CN"/>
      </w:rPr>
    </w:pPr>
    <w:r>
      <w:rPr>
        <w:rFonts w:hint="eastAsia"/>
        <w:lang w:val="en-US"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614010">
    <w:pPr>
      <w:pStyle w:val="3"/>
      <w:tabs>
        <w:tab w:val="left" w:pos="5420"/>
        <w:tab w:val="clear" w:pos="4153"/>
      </w:tabs>
      <w:rPr>
        <w:rFonts w:hint="eastAsia"/>
        <w:lang w:val="en-US" w:eastAsia="zh-CN"/>
      </w:rPr>
    </w:pPr>
    <w:r>
      <w:rPr>
        <w:sz w:val="18"/>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2BBCD3A">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1">
                      <a:spAutoFit/>
                    </wps:bodyPr>
                  </wps:wsp>
                </a:graphicData>
              </a:graphic>
            </wp:anchor>
          </w:drawing>
        </mc:Choice>
        <mc:Fallback>
          <w:pict>
            <v:rect id="文本框 3"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5dblS0AAAAAUBAAAPAAAAAAAAAAEAIAAAACIAAABkcnMvZG93bnJldi54bWxQSwECFAAU&#10;AAAACACHTuJASJ2R48ABAACEAwAADgAAAAAAAAABACAAAAAfAQAAZHJzL2Uyb0RvYy54bWxQSwUG&#10;AAAAAAYABgBZAQAAUQUAAAAA&#10;">
              <v:fill on="f" focussize="0,0"/>
              <v:stroke on="f"/>
              <v:imagedata o:title=""/>
              <o:lock v:ext="edit" aspectratio="f"/>
              <v:textbox inset="0mm,0mm,0mm,0mm" style="mso-fit-shape-to-text:t;">
                <w:txbxContent>
                  <w:p w14:paraId="02BBCD3A">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rect>
          </w:pict>
        </mc:Fallback>
      </mc:AlternateContent>
    </w:r>
    <w:r>
      <w:rPr>
        <w:rFonts w:hint="eastAsia"/>
        <w:lang w:val="en-US" w:eastAsia="zh-CN"/>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D668293"/>
    <w:multiLevelType w:val="singleLevel"/>
    <w:tmpl w:val="0D668293"/>
    <w:lvl w:ilvl="0" w:tentative="0">
      <w:start w:val="2"/>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9E21D23"/>
    <w:rsid w:val="003E25FA"/>
    <w:rsid w:val="129E01C0"/>
    <w:rsid w:val="138609F0"/>
    <w:rsid w:val="19FB6714"/>
    <w:rsid w:val="1CCD6C87"/>
    <w:rsid w:val="3B52455C"/>
    <w:rsid w:val="3D392D08"/>
    <w:rsid w:val="48770548"/>
    <w:rsid w:val="649B251D"/>
    <w:rsid w:val="665B7404"/>
    <w:rsid w:val="68F546D4"/>
    <w:rsid w:val="79E21D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en-US" w:eastAsia="zh-CN" w:bidi="ar-SA"/>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1"/>
    <w:rPr>
      <w:rFonts w:ascii="宋体" w:hAnsi="宋体" w:eastAsia="宋体" w:cs="宋体"/>
      <w:sz w:val="21"/>
      <w:szCs w:val="21"/>
      <w:lang w:val="en-US" w:eastAsia="zh-CN" w:bidi="ar-SA"/>
    </w:rPr>
  </w:style>
  <w:style w:type="paragraph" w:styleId="3">
    <w:name w:val="footer"/>
    <w:basedOn w:val="1"/>
    <w:qFormat/>
    <w:uiPriority w:val="0"/>
    <w:pPr>
      <w:tabs>
        <w:tab w:val="center" w:pos="4153"/>
        <w:tab w:val="right" w:pos="8306"/>
      </w:tabs>
      <w:snapToGrid w:val="0"/>
      <w:jc w:val="left"/>
    </w:pPr>
    <w:rPr>
      <w:rFonts w:ascii="Times New Roman" w:hAnsi="Times New Roman" w:eastAsia="宋体" w:cs="Times New Roman"/>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toc 1"/>
    <w:basedOn w:val="1"/>
    <w:next w:val="1"/>
    <w:qFormat/>
    <w:uiPriority w:val="0"/>
  </w:style>
  <w:style w:type="paragraph" w:styleId="6">
    <w:name w:val="toc 2"/>
    <w:basedOn w:val="1"/>
    <w:next w:val="1"/>
    <w:qFormat/>
    <w:uiPriority w:val="0"/>
    <w:pPr>
      <w:ind w:left="420" w:leftChars="200"/>
    </w:pPr>
  </w:style>
  <w:style w:type="paragraph" w:customStyle="1" w:styleId="9">
    <w:name w:val="Table Paragraph"/>
    <w:basedOn w:val="1"/>
    <w:qFormat/>
    <w:uiPriority w:val="1"/>
    <w:rPr>
      <w:rFonts w:ascii="宋体" w:hAnsi="宋体" w:eastAsia="宋体" w:cs="宋体"/>
      <w:lang w:val="en-US" w:eastAsia="zh-CN" w:bidi="ar-SA"/>
    </w:rPr>
  </w:style>
  <w:style w:type="paragraph" w:customStyle="1" w:styleId="10">
    <w:name w:val="WPSOffice手动目录 1"/>
    <w:qFormat/>
    <w:uiPriority w:val="0"/>
    <w:pPr>
      <w:ind w:leftChars="0"/>
    </w:pPr>
    <w:rPr>
      <w:rFonts w:asciiTheme="minorHAnsi" w:hAnsiTheme="minorHAnsi" w:eastAsiaTheme="minorEastAsia" w:cstheme="minorBidi"/>
      <w:sz w:val="20"/>
      <w:szCs w:val="20"/>
    </w:rPr>
  </w:style>
  <w:style w:type="paragraph" w:customStyle="1" w:styleId="11">
    <w:name w:val="WPSOffice手动目录 2"/>
    <w:qFormat/>
    <w:uiPriority w:val="0"/>
    <w:pPr>
      <w:ind w:leftChars="2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0.pn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2426</Words>
  <Characters>2568</Characters>
  <Lines>0</Lines>
  <Paragraphs>0</Paragraphs>
  <TotalTime>6</TotalTime>
  <ScaleCrop>false</ScaleCrop>
  <LinksUpToDate>false</LinksUpToDate>
  <CharactersWithSpaces>2595</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2022-04-20T01:50:00Z</dcterms:created>
  <dc:creator>Supreme </dc:creator>
  <cp:lastModifiedBy>与海</cp:lastModifiedBy>
  <dcterms:modified xsi:type="dcterms:W3CDTF">2025-04-11T06:52:39Z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BC45D98DBA614B69AACC3A01C1ECC647_13</vt:lpwstr>
  </property>
  <property fmtid="{D5CDD505-2E9C-101B-9397-08002B2CF9AE}" pid="4" name="commondata">
    <vt:lpwstr>eyJoZGlkIjoiMjEwNDA3OWY3MzA4NDhlYzAyZTVjYzE5OTc4MWQ4NGUifQ==</vt:lpwstr>
  </property>
  <property fmtid="{D5CDD505-2E9C-101B-9397-08002B2CF9AE}" pid="5" name="KSOTemplateDocerSaveRecord">
    <vt:lpwstr>eyJoZGlkIjoiYjUzZTczMTFhODVlZjUxYzcyOWI5NWRmZDU5NWUzZWMiLCJ1c2VySWQiOiI0MTU3NDkyNjUifQ==</vt:lpwstr>
  </property>
</Properties>
</file>