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学生返校复学教学场所卫生防疫工作方案(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2022年春季学期版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)</w:t>
      </w:r>
    </w:p>
    <w:p>
      <w:pPr>
        <w:widowControl/>
        <w:spacing w:line="560" w:lineRule="atLeast"/>
        <w:ind w:firstLine="645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为全力做好学生返校后教学场所的卫生防疫工作，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切实保障广大师生身体健康和生命安全，</w:t>
      </w:r>
      <w:r>
        <w:rPr>
          <w:rFonts w:hint="eastAsia" w:ascii="仿宋" w:hAnsi="仿宋" w:eastAsia="仿宋" w:cs="仿宋"/>
          <w:sz w:val="32"/>
          <w:szCs w:val="32"/>
        </w:rPr>
        <w:t>确保教学秩序稳定，针对教室、语音室和实验室等教学场所的防疫工作做如下安排：</w:t>
      </w:r>
    </w:p>
    <w:p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一、基本原则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</w:t>
      </w: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国家及辽宁省最新防控文件相关要求，进一步规范教学行为，严格教学组织和日常管理，做好返校复学的准备工作，</w:t>
      </w:r>
      <w:r>
        <w:rPr>
          <w:rFonts w:hint="eastAsia" w:ascii="仿宋" w:hAnsi="仿宋" w:eastAsia="仿宋" w:cs="仿宋"/>
          <w:sz w:val="32"/>
          <w:szCs w:val="32"/>
        </w:rPr>
        <w:t>确保教学秩序稳定。</w:t>
      </w:r>
    </w:p>
    <w:p>
      <w:pPr>
        <w:widowControl/>
        <w:spacing w:line="560" w:lineRule="atLeast"/>
        <w:ind w:firstLine="643" w:firstLineChars="200"/>
        <w:textAlignment w:val="baseline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二、认真做好学校教学场所使用监管</w:t>
      </w:r>
    </w:p>
    <w:p>
      <w:pPr>
        <w:widowControl/>
        <w:spacing w:line="560" w:lineRule="atLeast"/>
        <w:ind w:firstLine="645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教室由教务处统一调配管理</w:t>
      </w:r>
      <w:r>
        <w:rPr>
          <w:rFonts w:hint="eastAsia" w:ascii="仿宋" w:hAnsi="仿宋" w:eastAsia="仿宋" w:cs="仿宋"/>
          <w:sz w:val="32"/>
          <w:szCs w:val="32"/>
        </w:rPr>
        <w:t>，各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使用</w:t>
      </w:r>
      <w:r>
        <w:rPr>
          <w:rFonts w:hint="eastAsia" w:ascii="仿宋" w:hAnsi="仿宋" w:eastAsia="仿宋" w:cs="仿宋"/>
          <w:sz w:val="32"/>
          <w:szCs w:val="32"/>
        </w:rPr>
        <w:t>单位要严格按照课表，一切非教学计划安排的活动经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教务处</w:t>
      </w:r>
      <w:r>
        <w:rPr>
          <w:rFonts w:hint="eastAsia" w:ascii="仿宋" w:hAnsi="仿宋" w:eastAsia="仿宋" w:cs="仿宋"/>
          <w:sz w:val="32"/>
          <w:szCs w:val="32"/>
        </w:rPr>
        <w:t>审批后方可进行。</w:t>
      </w:r>
    </w:p>
    <w:p>
      <w:pPr>
        <w:widowControl/>
        <w:ind w:firstLine="643" w:firstLineChars="200"/>
        <w:jc w:val="left"/>
        <w:textAlignment w:val="baseline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三、教学场所的环境整治</w:t>
      </w:r>
    </w:p>
    <w:p>
      <w:pPr>
        <w:widowControl/>
        <w:ind w:firstLine="640" w:firstLineChars="200"/>
        <w:jc w:val="left"/>
        <w:textAlignment w:val="baseline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各教学单位</w:t>
      </w:r>
      <w:r>
        <w:rPr>
          <w:rFonts w:hint="eastAsia" w:ascii="仿宋" w:hAnsi="仿宋" w:eastAsia="仿宋" w:cs="仿宋"/>
          <w:sz w:val="32"/>
          <w:szCs w:val="32"/>
        </w:rPr>
        <w:t>严格落实教室、实验室等教学场所和重点部位的通风、保洁及消毒工作，彻底清理卫生死角。上课或实验过程中，应做好重点部位的消毒及个人防护。</w:t>
      </w:r>
    </w:p>
    <w:p>
      <w:pPr>
        <w:widowControl/>
        <w:ind w:firstLine="640" w:firstLineChars="200"/>
        <w:jc w:val="left"/>
        <w:textAlignment w:val="baseline"/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落实卫生防疫工作主体责任。学生返校后，教室卫生及防疫工作由使用单位负责，</w:t>
      </w:r>
      <w:r>
        <w:rPr>
          <w:rFonts w:hint="eastAsia" w:ascii="仿宋" w:hAnsi="仿宋" w:eastAsia="仿宋" w:cs="仿宋"/>
          <w:sz w:val="32"/>
          <w:szCs w:val="32"/>
        </w:rPr>
        <w:t>语音室和实验室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等教学场所由所属单位负责，教务处统筹安排，检查落实情况。各单位应对卫生及防疫工作提起足够的重视，坚持责任到人，指定认真负责的专门人员，每天对所属教学场所进行卫生清扫及消毒工作。</w:t>
      </w:r>
    </w:p>
    <w:p>
      <w:pPr>
        <w:widowControl/>
        <w:ind w:firstLine="640" w:firstLineChars="200"/>
        <w:jc w:val="left"/>
        <w:textAlignment w:val="baseline"/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实施消毒通风制度。指定认真负责的专门人员，每天对所属教学场所进行卫生清扫及消毒工作并做好消毒记录。</w:t>
      </w:r>
    </w:p>
    <w:p>
      <w:pPr>
        <w:widowControl/>
        <w:ind w:firstLine="640" w:firstLineChars="200"/>
        <w:jc w:val="left"/>
        <w:textAlignment w:val="baseline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（1）室内清扫通风。各教学场所每天安排值日生进行清扫一次，保持室内整洁、干净。每天至少要通风三次：早（7:20-7:50）、中（12:40-13:10）、晚（17:20-17:50）每次不少于30分钟，并填写好实名通风记录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天气允许的情况下应保持全天开窗通风。</w:t>
      </w:r>
    </w:p>
    <w:p>
      <w:pPr>
        <w:widowControl/>
        <w:ind w:firstLine="640" w:firstLineChars="200"/>
        <w:jc w:val="left"/>
        <w:textAlignment w:val="baseline"/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（2）室内喷洒消毒。各教学场所在每天早上通风前20分钟和最后一节课结束之后，各单位指定专人用消毒液喷洒地面消毒2次，并做好实名消毒记录。</w:t>
      </w:r>
    </w:p>
    <w:p>
      <w:pPr>
        <w:widowControl/>
        <w:ind w:firstLine="640" w:firstLineChars="200"/>
        <w:jc w:val="left"/>
        <w:textAlignment w:val="baseline"/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（3）消除卫生死角。各教学场所每天定时打扫卫生，做到垃圾日产日清，垃圾装运设备每日必须消杀。每个教学班选定一名卫生监督员并登记备案，每天下课前检查督促本班同学带走所有垃圾，不得丢弃在教学场所。 </w:t>
      </w:r>
    </w:p>
    <w:p>
      <w:pPr>
        <w:widowControl/>
        <w:ind w:firstLine="643" w:firstLineChars="200"/>
        <w:jc w:val="left"/>
        <w:textAlignment w:val="baseline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四、教学活动管理</w:t>
      </w:r>
    </w:p>
    <w:p>
      <w:pPr>
        <w:pStyle w:val="2"/>
        <w:ind w:firstLine="640" w:firstLineChars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恢复线下教学后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实施年级错峰上下课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大二学生在原课程作息时间基础上提前10分钟上下课，大一学生按照原作息时间，大三学生在原作息时间基础上错后10分钟上下课。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2.学生上课在不能隔座就位的情况下必须戴口罩。教师在不影响讲课的前提下，提倡戴口罩。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3.上课时每个教室的第一排座位空出，教师要与学生保持一定的距离。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4.上课时教室要保持通风状态。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5.在上课过程中，如发现有学生发热等状态，请班长第一时间通知辅导员。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6.各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提前做好座位的编排，确保每个教学班的学生在上课的时候周围的人员保持相对一致。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7.上课时学生尽可能分散就坐，有条件的隔座就坐。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8.各学院教师和学生按照学校统一安排的楼门进出教学楼，具体安排如下：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知远楼拱门东侧教学楼——东门：机电工程学院、管理工程学院；西门：外国语学院、文化传媒学院。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知远楼拱门西侧教学楼——南门：工商管理学院、体育学院、艺术与景观设计学院；北门：智能工程学院、信息工程学院、高职学院。</w:t>
      </w:r>
    </w:p>
    <w:p>
      <w:pPr>
        <w:widowControl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集会活动审批后开展。所有涉及到集会的学术报告、竞赛、学术交流等经学校审批后方可进行。</w:t>
      </w:r>
    </w:p>
    <w:p>
      <w:pPr>
        <w:widowControl/>
        <w:spacing w:line="600" w:lineRule="atLeast"/>
        <w:ind w:firstLine="56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五、明确卫生防疫工作流程</w:t>
      </w:r>
    </w:p>
    <w:p>
      <w:pPr>
        <w:widowControl/>
        <w:spacing w:line="600" w:lineRule="atLeast"/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各单位要做好卫生防疫工作情况记录及物品使用清单，指派专人负责此项工作的协调和安排；教务处将随时对各单位的工作情况进行检查、督促。</w:t>
      </w:r>
    </w:p>
    <w:p>
      <w:pPr>
        <w:widowControl/>
        <w:spacing w:line="600" w:lineRule="atLeast"/>
        <w:ind w:firstLine="56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b/>
          <w:sz w:val="32"/>
          <w:szCs w:val="32"/>
        </w:rPr>
        <w:t>特别提示</w:t>
      </w:r>
    </w:p>
    <w:p>
      <w:pPr>
        <w:widowControl/>
        <w:numPr>
          <w:ilvl w:val="0"/>
          <w:numId w:val="0"/>
        </w:numPr>
        <w:spacing w:line="60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酒精属于易燃易爆危险品，室内消毒禁止喷洒应采取擦拭式消毒，注意室内通风，务必远离明火谨防闪点引爆。84消毒液具有一定的氧化性、腐蚀性及致敏性，必须严格按照产品说明书进行调配使用，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安排专人管理，</w:t>
      </w:r>
      <w:r>
        <w:rPr>
          <w:rFonts w:hint="eastAsia" w:ascii="仿宋" w:hAnsi="仿宋" w:eastAsia="仿宋" w:cs="仿宋"/>
          <w:sz w:val="32"/>
          <w:szCs w:val="32"/>
        </w:rPr>
        <w:t>使用时须佩戴橡胶隔离手套，严禁与其他消毒或清洁产品混用，最好不要用于衣物的消毒，应储存于阴凉通风处，远离热源，避免阳光直射。</w:t>
      </w:r>
    </w:p>
    <w:p>
      <w:pPr>
        <w:widowControl/>
        <w:spacing w:line="560" w:lineRule="atLeast"/>
        <w:ind w:right="96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/>
        <w:spacing w:line="560" w:lineRule="atLeast"/>
        <w:ind w:right="960" w:firstLine="645"/>
        <w:jc w:val="righ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教务处</w:t>
      </w:r>
    </w:p>
    <w:p>
      <w:pPr>
        <w:widowControl/>
        <w:spacing w:line="560" w:lineRule="atLeast"/>
        <w:ind w:right="140" w:firstLine="645"/>
        <w:jc w:val="righ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3092"/>
    <w:rsid w:val="00062C27"/>
    <w:rsid w:val="000F4D00"/>
    <w:rsid w:val="00131DAB"/>
    <w:rsid w:val="002239EA"/>
    <w:rsid w:val="00265AB2"/>
    <w:rsid w:val="00293092"/>
    <w:rsid w:val="002A3332"/>
    <w:rsid w:val="002E4E91"/>
    <w:rsid w:val="002F151C"/>
    <w:rsid w:val="00345AE4"/>
    <w:rsid w:val="00455B59"/>
    <w:rsid w:val="004714DF"/>
    <w:rsid w:val="00495B09"/>
    <w:rsid w:val="004B614D"/>
    <w:rsid w:val="004C6E50"/>
    <w:rsid w:val="004E19F6"/>
    <w:rsid w:val="005627EB"/>
    <w:rsid w:val="005B40C6"/>
    <w:rsid w:val="005D525F"/>
    <w:rsid w:val="005F6BCF"/>
    <w:rsid w:val="00634E49"/>
    <w:rsid w:val="00663A06"/>
    <w:rsid w:val="006F56BF"/>
    <w:rsid w:val="00776AFD"/>
    <w:rsid w:val="00792029"/>
    <w:rsid w:val="007957BE"/>
    <w:rsid w:val="007A1B57"/>
    <w:rsid w:val="007D6489"/>
    <w:rsid w:val="007E0D15"/>
    <w:rsid w:val="0080263C"/>
    <w:rsid w:val="008973D5"/>
    <w:rsid w:val="00905BB3"/>
    <w:rsid w:val="00905DF1"/>
    <w:rsid w:val="009510A7"/>
    <w:rsid w:val="00953E36"/>
    <w:rsid w:val="00975858"/>
    <w:rsid w:val="009B0B2D"/>
    <w:rsid w:val="009C5297"/>
    <w:rsid w:val="00A51C4C"/>
    <w:rsid w:val="00AA5418"/>
    <w:rsid w:val="00B04668"/>
    <w:rsid w:val="00B15618"/>
    <w:rsid w:val="00B213BA"/>
    <w:rsid w:val="00B24CF9"/>
    <w:rsid w:val="00C0293F"/>
    <w:rsid w:val="00C02BDB"/>
    <w:rsid w:val="00C43C1C"/>
    <w:rsid w:val="00C43E08"/>
    <w:rsid w:val="00C517FC"/>
    <w:rsid w:val="00CC45A4"/>
    <w:rsid w:val="00CE3560"/>
    <w:rsid w:val="00D37A4A"/>
    <w:rsid w:val="00D5247C"/>
    <w:rsid w:val="00DB0E59"/>
    <w:rsid w:val="00DC3D98"/>
    <w:rsid w:val="00DD23C3"/>
    <w:rsid w:val="00E040DD"/>
    <w:rsid w:val="00EC29AC"/>
    <w:rsid w:val="00F857FF"/>
    <w:rsid w:val="00FB27E5"/>
    <w:rsid w:val="046D4709"/>
    <w:rsid w:val="04EB5114"/>
    <w:rsid w:val="06F13186"/>
    <w:rsid w:val="06F17990"/>
    <w:rsid w:val="08494298"/>
    <w:rsid w:val="09A22E96"/>
    <w:rsid w:val="0AD75384"/>
    <w:rsid w:val="0FC36F4B"/>
    <w:rsid w:val="122E3887"/>
    <w:rsid w:val="18802C7A"/>
    <w:rsid w:val="1C6235A4"/>
    <w:rsid w:val="1CF765C0"/>
    <w:rsid w:val="1E990EB8"/>
    <w:rsid w:val="21137C6E"/>
    <w:rsid w:val="213D2D58"/>
    <w:rsid w:val="218B4397"/>
    <w:rsid w:val="22B45EAC"/>
    <w:rsid w:val="23A33BAE"/>
    <w:rsid w:val="251572A0"/>
    <w:rsid w:val="265A17EA"/>
    <w:rsid w:val="29490C22"/>
    <w:rsid w:val="2CA04115"/>
    <w:rsid w:val="30E019C1"/>
    <w:rsid w:val="32B53AA5"/>
    <w:rsid w:val="341B409F"/>
    <w:rsid w:val="344774F8"/>
    <w:rsid w:val="34572B3B"/>
    <w:rsid w:val="35B7344C"/>
    <w:rsid w:val="3C3E1AD6"/>
    <w:rsid w:val="3FB3346A"/>
    <w:rsid w:val="41F16F09"/>
    <w:rsid w:val="44C541EB"/>
    <w:rsid w:val="481B272E"/>
    <w:rsid w:val="493C6A78"/>
    <w:rsid w:val="4E9C085B"/>
    <w:rsid w:val="516F459C"/>
    <w:rsid w:val="52051AB1"/>
    <w:rsid w:val="5331228B"/>
    <w:rsid w:val="55E25881"/>
    <w:rsid w:val="586945A0"/>
    <w:rsid w:val="58AE7371"/>
    <w:rsid w:val="58CE7028"/>
    <w:rsid w:val="5A3D3A3F"/>
    <w:rsid w:val="5C4179F9"/>
    <w:rsid w:val="5C931A57"/>
    <w:rsid w:val="5C963A8F"/>
    <w:rsid w:val="5D166C08"/>
    <w:rsid w:val="5F4C386C"/>
    <w:rsid w:val="68254202"/>
    <w:rsid w:val="68A517FF"/>
    <w:rsid w:val="6B3225FE"/>
    <w:rsid w:val="6F4E4C17"/>
    <w:rsid w:val="70B5598A"/>
    <w:rsid w:val="71E37D67"/>
    <w:rsid w:val="738E723C"/>
    <w:rsid w:val="7943717A"/>
    <w:rsid w:val="7A8956AA"/>
    <w:rsid w:val="7C5533D1"/>
    <w:rsid w:val="7C6208A7"/>
    <w:rsid w:val="7F353130"/>
    <w:rsid w:val="7FE177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9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195</Words>
  <Characters>1117</Characters>
  <Lines>9</Lines>
  <Paragraphs>2</Paragraphs>
  <TotalTime>3</TotalTime>
  <ScaleCrop>false</ScaleCrop>
  <LinksUpToDate>false</LinksUpToDate>
  <CharactersWithSpaces>1310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2020-08-18T03:39:00Z</dcterms:created>
  <dc:creator>康 健</dc:creator>
  <cp:lastModifiedBy>豆豆的宝贝</cp:lastModifiedBy>
  <dcterms:modified xsi:type="dcterms:W3CDTF">2022-02-25T05:05:28Z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75B64284DAE74D2392F84158FE76CF07</vt:lpwstr>
  </property>
</Properties>
</file>