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本科专业修订人才培养方案答辩论证会时间安排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682" w:tblpY="816"/>
        <w:tblOverlap w:val="never"/>
        <w:tblW w:w="1057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869"/>
        <w:gridCol w:w="2176"/>
        <w:gridCol w:w="1512"/>
        <w:gridCol w:w="3026"/>
        <w:gridCol w:w="1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3" w:type="dxa"/>
          </w:tcPr>
          <w:p>
            <w:pPr>
              <w:pStyle w:val="2"/>
            </w:pPr>
          </w:p>
        </w:tc>
        <w:tc>
          <w:tcPr>
            <w:tcW w:w="1869" w:type="dxa"/>
          </w:tcPr>
          <w:p>
            <w:pPr>
              <w:spacing w:before="125" w:line="185" w:lineRule="auto"/>
              <w:ind w:firstLine="452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</w:rPr>
              <w:t>教学单位</w:t>
            </w:r>
          </w:p>
        </w:tc>
        <w:tc>
          <w:tcPr>
            <w:tcW w:w="2176" w:type="dxa"/>
          </w:tcPr>
          <w:p>
            <w:pPr>
              <w:spacing w:before="125" w:line="185" w:lineRule="auto"/>
              <w:ind w:firstLine="63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</w:rPr>
              <w:t>专业名称</w:t>
            </w:r>
          </w:p>
        </w:tc>
        <w:tc>
          <w:tcPr>
            <w:tcW w:w="1512" w:type="dxa"/>
          </w:tcPr>
          <w:p>
            <w:pPr>
              <w:spacing w:before="125" w:line="185" w:lineRule="auto"/>
              <w:ind w:firstLine="17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</w:rPr>
              <w:t>带头人姓名</w:t>
            </w:r>
          </w:p>
        </w:tc>
        <w:tc>
          <w:tcPr>
            <w:tcW w:w="3026" w:type="dxa"/>
          </w:tcPr>
          <w:p>
            <w:pPr>
              <w:spacing w:before="125" w:line="185" w:lineRule="auto"/>
              <w:ind w:firstLine="1161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</w:rPr>
              <w:t>答辩时间</w:t>
            </w:r>
          </w:p>
        </w:tc>
        <w:tc>
          <w:tcPr>
            <w:tcW w:w="1311" w:type="dxa"/>
          </w:tcPr>
          <w:p>
            <w:pPr>
              <w:spacing w:before="125" w:line="185" w:lineRule="auto"/>
              <w:ind w:firstLine="321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54" w:line="180" w:lineRule="auto"/>
              <w:ind w:firstLine="3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477" w:lineRule="auto"/>
              <w:rPr>
                <w:rFonts w:ascii="宋体"/>
              </w:rPr>
            </w:pPr>
          </w:p>
          <w:p>
            <w:pPr>
              <w:spacing w:before="66" w:line="184" w:lineRule="auto"/>
              <w:ind w:firstLine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机电工程学院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35" w:line="184" w:lineRule="auto"/>
              <w:ind w:firstLine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焊接技术与工程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17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谷志刚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17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：00--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59" w:line="180" w:lineRule="auto"/>
              <w:ind w:firstLine="29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37" w:line="184" w:lineRule="auto"/>
              <w:ind w:firstLine="5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汽车服务工程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1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石</w:t>
            </w:r>
            <w:r>
              <w:rPr>
                <w:rFonts w:ascii="宋体" w:hAnsi="宋体" w:eastAsia="宋体" w:cs="宋体"/>
                <w:spacing w:val="1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</w:rPr>
              <w:t>晶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1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：15--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1" w:line="180" w:lineRule="auto"/>
              <w:ind w:firstLine="29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1" w:line="184" w:lineRule="auto"/>
              <w:ind w:firstLine="5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机械电子工程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3" w:line="185" w:lineRule="auto"/>
              <w:ind w:firstLine="41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张宏友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3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：30--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：40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1" w:line="180" w:lineRule="auto"/>
              <w:ind w:firstLine="28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1" w:lineRule="auto"/>
              <w:rPr>
                <w:rFonts w:ascii="宋体"/>
              </w:rPr>
            </w:pPr>
          </w:p>
          <w:p>
            <w:pPr>
              <w:spacing w:line="242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智能工程学院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1" w:line="184" w:lineRule="auto"/>
              <w:ind w:firstLine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电气工程与智能控制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3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赵</w:t>
            </w:r>
            <w:r>
              <w:rPr>
                <w:rFonts w:ascii="宋体" w:hAnsi="宋体" w:eastAsia="宋体" w:cs="宋体"/>
                <w:spacing w:val="6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</w:rPr>
              <w:t>光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3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2" w:line="180" w:lineRule="auto"/>
              <w:ind w:firstLine="29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0" w:line="184" w:lineRule="auto"/>
              <w:ind w:firstLine="6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机器人工程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2" w:line="185" w:lineRule="auto"/>
              <w:ind w:firstLine="43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</w:rPr>
              <w:t>尚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4"/>
              </w:rPr>
              <w:t>锐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2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2" w:line="180" w:lineRule="auto"/>
              <w:ind w:firstLine="2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6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2" w:line="184" w:lineRule="auto"/>
              <w:ind w:firstLine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电机电器智能化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4" w:line="185" w:lineRule="auto"/>
              <w:ind w:firstLine="407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付兴武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4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9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7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99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before="66" w:line="184" w:lineRule="auto"/>
              <w:ind w:firstLine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信息工程学院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2" w:line="184" w:lineRule="auto"/>
              <w:ind w:firstLine="7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电子商务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6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赵丽霞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6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9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8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5" w:line="184" w:lineRule="auto"/>
              <w:ind w:firstLine="3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计算机科学与技术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7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王学艳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7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9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9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7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网络工程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25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</w:rPr>
              <w:t>闫海龙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3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10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4" w:line="184" w:lineRule="auto"/>
              <w:ind w:firstLine="5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数字媒体技术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6" w:line="185" w:lineRule="auto"/>
              <w:ind w:firstLine="41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张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健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6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11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智能科学与技术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41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spacing w:val="-23"/>
                <w:sz w:val="24"/>
                <w:highlight w:val="none"/>
              </w:rPr>
              <w:t>白</w:t>
            </w:r>
            <w:r>
              <w:rPr>
                <w:rFonts w:ascii="宋体" w:hAnsi="宋体" w:eastAsia="宋体" w:cs="宋体"/>
                <w:spacing w:val="6"/>
                <w:sz w:val="24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sz w:val="24"/>
                <w:highlight w:val="none"/>
              </w:rPr>
              <w:t>鹤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hint="default" w:ascii="宋体" w:hAnsi="宋体" w:eastAsia="宋体" w:cs="宋体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  <w:highlight w:val="none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  <w:highlight w:val="none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hint="default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12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3" w:lineRule="auto"/>
              <w:rPr>
                <w:rFonts w:ascii="宋体"/>
              </w:rPr>
            </w:pPr>
          </w:p>
          <w:p>
            <w:pPr>
              <w:spacing w:line="24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管理工程学院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4" w:line="184" w:lineRule="auto"/>
              <w:ind w:firstLine="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物流工程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1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郭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跃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8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-14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13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7" w:line="184" w:lineRule="auto"/>
              <w:ind w:firstLine="7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工程造价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9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刘红艳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9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-14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8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14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9" w:line="184" w:lineRule="auto"/>
              <w:ind w:firstLine="7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工程管理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1" w:line="185" w:lineRule="auto"/>
              <w:ind w:firstLine="41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尹子民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1" w:line="185" w:lineRule="auto"/>
              <w:ind w:firstLine="193" w:firstLineChars="100"/>
              <w:jc w:val="both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-14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83" w:type="dxa"/>
            <w:shd w:val="clear" w:color="auto" w:fill="FFFFFF"/>
          </w:tcPr>
          <w:p>
            <w:pPr>
              <w:spacing w:before="165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15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3" w:lineRule="auto"/>
              <w:rPr>
                <w:rFonts w:ascii="宋体"/>
              </w:rPr>
            </w:pPr>
          </w:p>
          <w:p>
            <w:pPr>
              <w:spacing w:line="24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工商管理学院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46" w:line="184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国际经济与贸易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8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李国余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8" w:line="185" w:lineRule="auto"/>
              <w:ind w:firstLine="38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14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83" w:type="dxa"/>
            <w:shd w:val="clear" w:color="auto" w:fill="FFFFFF"/>
          </w:tcPr>
          <w:p>
            <w:pPr>
              <w:spacing w:before="166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16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7" w:line="184" w:lineRule="auto"/>
              <w:ind w:firstLine="8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会计学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29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冉祥梅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29" w:line="185" w:lineRule="auto"/>
              <w:ind w:firstLine="38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17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48" w:line="184" w:lineRule="auto"/>
              <w:ind w:firstLine="7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财务管理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宋红尔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2" w:line="185" w:lineRule="auto"/>
              <w:ind w:firstLine="38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18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45" w:lineRule="auto"/>
              <w:rPr>
                <w:rFonts w:ascii="宋体"/>
              </w:rPr>
            </w:pPr>
          </w:p>
          <w:p>
            <w:pPr>
              <w:spacing w:line="246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文化传媒学院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6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广播电视学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孙守安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2" w:line="185" w:lineRule="auto"/>
              <w:ind w:firstLine="38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1" w:line="180" w:lineRule="auto"/>
              <w:ind w:firstLine="24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</w:rPr>
              <w:t>19</w:t>
            </w: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2" w:line="184" w:lineRule="auto"/>
              <w:ind w:firstLine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网络与新媒体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4" w:line="185" w:lineRule="auto"/>
              <w:ind w:firstLine="43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</w:rPr>
              <w:t>吕</w:t>
            </w:r>
            <w:r>
              <w:rPr>
                <w:rFonts w:ascii="宋体" w:hAnsi="宋体" w:eastAsia="宋体" w:cs="宋体"/>
                <w:spacing w:val="14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4"/>
              </w:rPr>
              <w:t>品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4" w:line="185" w:lineRule="auto"/>
              <w:ind w:firstLine="38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83" w:type="dxa"/>
            <w:shd w:val="clear" w:color="auto" w:fill="FFFFFF"/>
          </w:tcPr>
          <w:p>
            <w:pPr>
              <w:spacing w:before="170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20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6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汉语言文学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1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</w:rPr>
              <w:t>景楠楠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2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69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21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84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外国语学院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0" w:line="184" w:lineRule="auto"/>
              <w:ind w:firstLine="9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</w:rPr>
              <w:t>日语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2" w:line="185" w:lineRule="auto"/>
              <w:ind w:firstLine="4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刘艳君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2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3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22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1" w:line="184" w:lineRule="auto"/>
              <w:ind w:firstLine="9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英语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5" w:line="185" w:lineRule="auto"/>
              <w:ind w:firstLine="41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</w:rPr>
              <w:t>戴</w:t>
            </w:r>
            <w:r>
              <w:rPr>
                <w:rFonts w:ascii="宋体" w:hAnsi="宋体" w:eastAsia="宋体" w:cs="宋体"/>
                <w:spacing w:val="5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</w:rPr>
              <w:t>璐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5" w:line="185" w:lineRule="auto"/>
              <w:ind w:firstLine="26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4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23</w:t>
            </w:r>
          </w:p>
        </w:tc>
        <w:tc>
          <w:tcPr>
            <w:tcW w:w="1869" w:type="dxa"/>
            <w:shd w:val="clear" w:color="auto" w:fill="FFFFFF"/>
          </w:tcPr>
          <w:p>
            <w:pPr>
              <w:spacing w:before="154" w:line="184" w:lineRule="auto"/>
              <w:ind w:firstLine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体育学院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4" w:line="184" w:lineRule="auto"/>
              <w:ind w:firstLine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社会体育指导与管理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6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鲁俊华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6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83" w:type="dxa"/>
            <w:shd w:val="clear" w:color="auto" w:fill="FFFFFF"/>
          </w:tcPr>
          <w:p>
            <w:pPr>
              <w:spacing w:before="175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24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shd w:val="clear" w:color="auto" w:fill="FFFFFF"/>
          </w:tcPr>
          <w:p>
            <w:pPr>
              <w:spacing w:line="286" w:lineRule="auto"/>
              <w:rPr>
                <w:rFonts w:ascii="宋体"/>
              </w:rPr>
            </w:pPr>
          </w:p>
          <w:p>
            <w:pPr>
              <w:spacing w:before="65" w:line="184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艺术景观与设计学院</w:t>
            </w:r>
          </w:p>
        </w:tc>
        <w:tc>
          <w:tcPr>
            <w:tcW w:w="2176" w:type="dxa"/>
            <w:shd w:val="clear" w:color="auto" w:fill="FFFFFF"/>
          </w:tcPr>
          <w:p>
            <w:pPr>
              <w:spacing w:before="155" w:line="184" w:lineRule="auto"/>
              <w:ind w:firstLine="7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环境设计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7" w:line="185" w:lineRule="auto"/>
              <w:ind w:firstLine="408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孙晶晶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7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10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3" w:type="dxa"/>
            <w:shd w:val="clear" w:color="auto" w:fill="FFFFFF"/>
          </w:tcPr>
          <w:p>
            <w:pPr>
              <w:spacing w:before="173" w:line="180" w:lineRule="auto"/>
              <w:ind w:firstLine="232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25</w:t>
            </w:r>
          </w:p>
        </w:tc>
        <w:tc>
          <w:tcPr>
            <w:tcW w:w="1869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宋体"/>
              </w:rPr>
            </w:pPr>
          </w:p>
        </w:tc>
        <w:tc>
          <w:tcPr>
            <w:tcW w:w="2176" w:type="dxa"/>
            <w:shd w:val="clear" w:color="auto" w:fill="FFFFFF"/>
          </w:tcPr>
          <w:p>
            <w:pPr>
              <w:spacing w:before="153" w:line="184" w:lineRule="auto"/>
              <w:ind w:firstLine="7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风景园林</w:t>
            </w:r>
          </w:p>
        </w:tc>
        <w:tc>
          <w:tcPr>
            <w:tcW w:w="1512" w:type="dxa"/>
            <w:shd w:val="clear" w:color="auto" w:fill="FFFFFF"/>
          </w:tcPr>
          <w:p>
            <w:pPr>
              <w:spacing w:before="135" w:line="185" w:lineRule="auto"/>
              <w:ind w:firstLine="409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</w:rPr>
              <w:t>王</w:t>
            </w:r>
            <w:r>
              <w:rPr>
                <w:rFonts w:ascii="宋体" w:hAnsi="宋体" w:eastAsia="宋体" w:cs="宋体"/>
                <w:spacing w:val="11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</w:rPr>
              <w:t>刚</w:t>
            </w:r>
          </w:p>
        </w:tc>
        <w:tc>
          <w:tcPr>
            <w:tcW w:w="3026" w:type="dxa"/>
            <w:shd w:val="clear" w:color="auto" w:fill="FFFFFF"/>
          </w:tcPr>
          <w:p>
            <w:pPr>
              <w:spacing w:before="135" w:line="185" w:lineRule="auto"/>
              <w:ind w:firstLine="264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月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pacing w:val="-66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日</w:t>
            </w:r>
            <w:r>
              <w:rPr>
                <w:rFonts w:ascii="宋体" w:hAnsi="宋体" w:eastAsia="宋体" w:cs="宋体"/>
                <w:spacing w:val="1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3"/>
                <w:sz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--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pacing w:val="-10"/>
                <w:w w:val="89"/>
                <w:sz w:val="24"/>
              </w:rPr>
              <w:t>：</w:t>
            </w:r>
            <w:r>
              <w:rPr>
                <w:rFonts w:hint="eastAsia" w:ascii="宋体" w:hAnsi="宋体" w:cs="宋体"/>
                <w:spacing w:val="-10"/>
                <w:w w:val="89"/>
                <w:sz w:val="24"/>
                <w:lang w:val="en-US" w:eastAsia="zh-CN"/>
              </w:rPr>
              <w:t>25</w:t>
            </w:r>
          </w:p>
        </w:tc>
        <w:tc>
          <w:tcPr>
            <w:tcW w:w="1311" w:type="dxa"/>
            <w:shd w:val="clear" w:color="auto" w:fill="FFFFFF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C8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榴花支行</cp:lastModifiedBy>
  <dcterms:modified xsi:type="dcterms:W3CDTF">2022-05-06T07:55:21Z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