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26" w:type="dxa"/>
        <w:tblInd w:w="-7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90"/>
        <w:gridCol w:w="1505"/>
        <w:gridCol w:w="2474"/>
        <w:gridCol w:w="1887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99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课程名称</w:t>
            </w:r>
          </w:p>
        </w:tc>
        <w:tc>
          <w:tcPr>
            <w:tcW w:w="150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任课教师</w:t>
            </w:r>
          </w:p>
        </w:tc>
        <w:tc>
          <w:tcPr>
            <w:tcW w:w="247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授课班级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开课单位</w:t>
            </w:r>
            <w:bookmarkStart w:id="0" w:name="_GoBack"/>
            <w:bookmarkEnd w:id="0"/>
          </w:p>
        </w:tc>
        <w:tc>
          <w:tcPr>
            <w:tcW w:w="151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工程监理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兰月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工程造价191班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基础会计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冉祥梅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会计学211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建筑制图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王君梅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工程管理201班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会计信息系统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宋红尔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财务管理201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现代汉语（下）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景楠楠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汉语言文学211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3班，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4班，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5班，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居住空间设计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孙晶晶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环境设计191班，192班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艺术与景观设计学院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管理会计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郑晶晶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财务管理191班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网络规划与设计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闫海龙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网络工程191班，192班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体育市场营销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唐坤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社会体育指导与管理201班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综合英语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戴璐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英语211班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电路2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史添添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电气工程与智能控制201班，202班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酒店餐饮管理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王中利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旅游管理191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192班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电子商务广告设计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赵丽霞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电子商务191班，192班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配电系统及其自动化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周丹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电气工程与智能控制191班，192班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2" w:hRule="atLeas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机械设计基础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田万禄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汽车服务工程201班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202班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张欣欣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电气工程与智能控制191班，192班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机器人视觉技术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胡美姣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机器人工程191班，192班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单片机原理及其控制系统设计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张晚青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机械电子工程191班，192班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汽车电器电路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石晶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汽车服务工程201班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动态网页制作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数字媒体技术191班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NDczZTBjNTU2NmVmYjk1NDJjNDIzNjBiMjM0ZjAifQ=="/>
  </w:docVars>
  <w:rsids>
    <w:rsidRoot w:val="00000000"/>
    <w:rsid w:val="4C06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0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2022-08-24T07:52:40Z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53EC526A5DD54D0AA79B1971947FC96B</vt:lpwstr>
  </property>
</Properties>
</file>